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76" w:rsidRDefault="009E75CB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МЕДВЕНСКОГО РАЙОНА КУРСКОЙ ОБЛАСТИ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23.05.2019 года №32/125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2C6D76" w:rsidRDefault="009E75CB">
      <w:pPr>
        <w:pStyle w:val="Standard"/>
        <w:spacing w:after="0" w:line="240" w:lineRule="auto"/>
        <w:ind w:right="4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Порядка проведения конкурса по отбору кандидатур на </w:t>
      </w:r>
      <w:r>
        <w:rPr>
          <w:rFonts w:ascii="Arial" w:hAnsi="Arial"/>
          <w:b/>
          <w:bCs/>
          <w:sz w:val="32"/>
          <w:szCs w:val="32"/>
        </w:rPr>
        <w:t>должность Главы Паникинского сельсовета Медвенского района Курской области</w:t>
      </w:r>
    </w:p>
    <w:p w:rsidR="002C6D76" w:rsidRDefault="002C6D76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</w:t>
      </w:r>
      <w:r>
        <w:rPr>
          <w:rFonts w:ascii="Arial" w:hAnsi="Arial" w:cs="Times New Roman"/>
          <w:sz w:val="24"/>
          <w:szCs w:val="24"/>
        </w:rPr>
        <w:t>акона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на основании Протеста Прокуратуры Медвенского района на Порядок проведения конку</w:t>
      </w:r>
      <w:r>
        <w:rPr>
          <w:rFonts w:ascii="Arial" w:hAnsi="Arial" w:cs="Times New Roman"/>
          <w:sz w:val="24"/>
          <w:szCs w:val="24"/>
        </w:rPr>
        <w:t>рса по отбору кандидатур на должность Главы Паникинского сельсовета Медвенского района, утвержденный решением Собрания депутатов Паникинского сельсовета Медвенского района от 23.03.2017 № 97/352, Уставом муниципального образования «Паникинский сельсовет» М</w:t>
      </w:r>
      <w:r>
        <w:rPr>
          <w:rFonts w:ascii="Arial" w:hAnsi="Arial" w:cs="Times New Roman"/>
          <w:sz w:val="24"/>
          <w:szCs w:val="24"/>
        </w:rPr>
        <w:t xml:space="preserve">едвенского района, Собрание депутатов Паникинского сельсовета Медвенского района </w:t>
      </w:r>
      <w:r>
        <w:rPr>
          <w:rFonts w:ascii="Arial" w:hAnsi="Arial"/>
          <w:sz w:val="24"/>
          <w:szCs w:val="24"/>
        </w:rPr>
        <w:t>РЕШИЛО:</w:t>
      </w:r>
    </w:p>
    <w:p w:rsidR="002C6D76" w:rsidRDefault="009E75CB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1.Утвержить прилагаемый Порядок проведения конкурса по отбору кандидатур на должность Главы Паникинского сельсовета Медвенского района Курской области.</w:t>
      </w:r>
    </w:p>
    <w:p w:rsidR="002C6D76" w:rsidRDefault="009E75CB">
      <w:pPr>
        <w:pStyle w:val="Standard"/>
        <w:spacing w:after="0" w:line="240" w:lineRule="auto"/>
        <w:ind w:right="-1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Считать утра</w:t>
      </w:r>
      <w:r>
        <w:rPr>
          <w:rFonts w:ascii="Arial" w:hAnsi="Arial" w:cs="Times New Roman"/>
          <w:sz w:val="24"/>
          <w:szCs w:val="24"/>
        </w:rPr>
        <w:t>тившим силу Решение Собрания депутатов Паникинского сельсовета Медвенского района от 23.03.2017 года №97/352 «</w:t>
      </w:r>
      <w:r>
        <w:rPr>
          <w:rFonts w:ascii="Arial" w:hAnsi="Arial" w:cs="Times New Roman"/>
          <w:sz w:val="24"/>
          <w:szCs w:val="24"/>
        </w:rPr>
        <w:t>Об утверждении порядка проведения конкурса по отбору кандидатур на должность Главы Паникинского сельсовета Медвенского района».</w:t>
      </w:r>
    </w:p>
    <w:p w:rsidR="002C6D76" w:rsidRDefault="009E75CB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2.Настоящее </w:t>
      </w:r>
      <w:r>
        <w:rPr>
          <w:rFonts w:ascii="Arial" w:hAnsi="Arial" w:cs="Times New Roman"/>
          <w:sz w:val="24"/>
          <w:szCs w:val="24"/>
        </w:rPr>
        <w:t>решение вступает в силу со дня его официального опубликования (обнародования) в порядке, установленном уставом муниципального образования</w:t>
      </w:r>
      <w:r>
        <w:rPr>
          <w:rFonts w:ascii="Arial" w:hAnsi="Arial" w:cs="Times New Roman"/>
          <w:sz w:val="24"/>
          <w:szCs w:val="24"/>
          <w:lang w:eastAsia="ar-SA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</w:t>
      </w:r>
      <w:r>
        <w:rPr>
          <w:rFonts w:ascii="Arial" w:hAnsi="Arial" w:cs="Times New Roman"/>
          <w:sz w:val="24"/>
          <w:szCs w:val="24"/>
          <w:lang w:eastAsia="ar-SA"/>
        </w:rPr>
        <w:t>ой области в сети «Интернет».</w:t>
      </w:r>
    </w:p>
    <w:p w:rsidR="002C6D76" w:rsidRDefault="002C6D76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Председатель Собрания депутатов</w:t>
      </w:r>
    </w:p>
    <w:p w:rsidR="002C6D76" w:rsidRDefault="009E75CB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Паникинского сельсовета Медвенского района                            Ю.Н.Танков</w:t>
      </w:r>
    </w:p>
    <w:p w:rsidR="002C6D76" w:rsidRDefault="002C6D7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</w:p>
    <w:p w:rsidR="002C6D76" w:rsidRDefault="009E75CB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pacing w:val="1"/>
          <w:sz w:val="24"/>
          <w:szCs w:val="24"/>
        </w:rPr>
      </w:pPr>
      <w:r>
        <w:rPr>
          <w:rFonts w:ascii="Arial" w:hAnsi="Arial" w:cs="Times New Roman"/>
          <w:color w:val="000000"/>
          <w:spacing w:val="1"/>
          <w:sz w:val="24"/>
          <w:szCs w:val="24"/>
        </w:rPr>
        <w:t>Глава Паникинского сельсовета</w:t>
      </w:r>
    </w:p>
    <w:p w:rsidR="002C6D76" w:rsidRDefault="009E75CB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pacing w:val="1"/>
          <w:sz w:val="24"/>
          <w:szCs w:val="24"/>
        </w:rPr>
      </w:pPr>
      <w:r>
        <w:rPr>
          <w:rFonts w:ascii="Arial" w:hAnsi="Arial" w:cs="Times New Roman"/>
          <w:color w:val="000000"/>
          <w:spacing w:val="1"/>
          <w:sz w:val="24"/>
          <w:szCs w:val="24"/>
        </w:rPr>
        <w:t xml:space="preserve">Медвенского района </w:t>
      </w:r>
      <w:r>
        <w:rPr>
          <w:rFonts w:ascii="Arial" w:hAnsi="Arial" w:cs="Times New Roman"/>
          <w:color w:val="000000"/>
          <w:spacing w:val="1"/>
          <w:sz w:val="24"/>
          <w:szCs w:val="24"/>
        </w:rPr>
        <w:t xml:space="preserve">                                                                       А.А.Горбачев</w:t>
      </w:r>
    </w:p>
    <w:p w:rsidR="002C6D76" w:rsidRDefault="002C6D76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1</w:t>
      </w:r>
    </w:p>
    <w:p w:rsidR="002C6D76" w:rsidRDefault="009E75CB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решению Собрания депутатов</w:t>
      </w:r>
    </w:p>
    <w:p w:rsidR="002C6D76" w:rsidRDefault="009E75CB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Паникинского сельсовета</w:t>
      </w:r>
    </w:p>
    <w:p w:rsidR="002C6D76" w:rsidRDefault="009E75CB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</w:t>
      </w:r>
    </w:p>
    <w:p w:rsidR="002C6D76" w:rsidRDefault="009E75CB">
      <w:pPr>
        <w:pStyle w:val="Standard"/>
        <w:tabs>
          <w:tab w:val="left" w:pos="3686"/>
          <w:tab w:val="left" w:pos="4111"/>
          <w:tab w:val="left" w:pos="482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23.05.2019  №32/125</w:t>
      </w:r>
    </w:p>
    <w:p w:rsidR="002C6D76" w:rsidRDefault="002C6D76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Порядок</w:t>
      </w:r>
    </w:p>
    <w:p w:rsidR="002C6D76" w:rsidRDefault="009E75CB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проведения конкурса по отбору кандидатур на </w:t>
      </w:r>
      <w:r>
        <w:rPr>
          <w:rFonts w:ascii="Arial" w:hAnsi="Arial" w:cs="Times New Roman"/>
          <w:b/>
          <w:sz w:val="32"/>
          <w:szCs w:val="32"/>
        </w:rPr>
        <w:t>должность Главы Паникинского сельсовета Медвенского района Курской области</w:t>
      </w:r>
    </w:p>
    <w:p w:rsidR="002C6D76" w:rsidRDefault="002C6D76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left="397"/>
        <w:jc w:val="center"/>
        <w:rPr>
          <w:rFonts w:ascii="Arial" w:hAnsi="Arial" w:cs="Times New Roman"/>
          <w:bCs/>
          <w:sz w:val="24"/>
          <w:szCs w:val="24"/>
          <w:lang w:eastAsia="en-US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1.Общие положения</w:t>
      </w:r>
    </w:p>
    <w:p w:rsidR="002C6D76" w:rsidRDefault="002C6D76">
      <w:pPr>
        <w:pStyle w:val="Standard"/>
        <w:spacing w:after="0" w:line="240" w:lineRule="auto"/>
        <w:ind w:left="397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1.1.Конкурс по отбору кандидатур на должность Главы Паникинского сельсовета Медвенского района Курской области является в соответствии со статьей 36 Федерального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закона от 06.10.2003 № 131-ФЗ «Об общих принципах организации местного самоуправления в Российской Федерации» обязательным этапом для избрания Собранием депутатов Паникинского сельсовета Медвенского района Курской области Главы Паникинского сельсовета Мед</w:t>
      </w:r>
      <w:r>
        <w:rPr>
          <w:rFonts w:ascii="Arial" w:hAnsi="Arial" w:cs="Times New Roman"/>
          <w:sz w:val="24"/>
          <w:szCs w:val="24"/>
          <w:lang w:eastAsia="en-US"/>
        </w:rPr>
        <w:t>венского района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</w:t>
      </w:r>
      <w:r>
        <w:rPr>
          <w:rFonts w:ascii="Arial" w:hAnsi="Arial" w:cs="Times New Roman"/>
          <w:sz w:val="24"/>
          <w:szCs w:val="24"/>
          <w:lang w:eastAsia="en-US"/>
        </w:rPr>
        <w:t>самоуправления в Российской Федерации» и настоящим Порядком.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1.3. Решение о проведении конкурса подлежит официальному опубликованию не позднее чем через 7 (семь) дней со дня принятия решения о проведении конкурса и не позднее чем за 20 (двадцать) дней до д</w:t>
      </w:r>
      <w:r>
        <w:rPr>
          <w:rFonts w:ascii="Arial" w:hAnsi="Arial" w:cs="Times New Roman"/>
          <w:sz w:val="24"/>
          <w:szCs w:val="24"/>
          <w:lang w:eastAsia="en-US"/>
        </w:rPr>
        <w:t>аты проведения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1.4. Решение о проведении конкурса принимается Собранием депутатов Паникинского сельсовета Медвенского района Курской области: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не позднее, чем за 20 календарных дней до истечения предусмотренного Уставом муниципального образования </w:t>
      </w:r>
      <w:r>
        <w:rPr>
          <w:rFonts w:ascii="Arial" w:hAnsi="Arial" w:cs="Times New Roman"/>
          <w:sz w:val="24"/>
          <w:szCs w:val="24"/>
        </w:rPr>
        <w:t xml:space="preserve">«Паникинский сельсовет» Медвенского района Курской области срока полномочий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досрочного прекращения полномочий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– не п</w:t>
      </w:r>
      <w:r>
        <w:rPr>
          <w:rFonts w:ascii="Arial" w:hAnsi="Arial" w:cs="Times New Roman"/>
          <w:sz w:val="24"/>
          <w:szCs w:val="24"/>
        </w:rPr>
        <w:t xml:space="preserve">озднее чем через шесть месяцев со дня такого прекращения полномочий; при этом, если до истечения срока полномочий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осталось менее шести месяцев, избрание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</w:t>
      </w:r>
      <w:r>
        <w:rPr>
          <w:rFonts w:ascii="Arial" w:hAnsi="Arial" w:cs="Times New Roman"/>
          <w:sz w:val="24"/>
          <w:szCs w:val="24"/>
          <w:lang w:eastAsia="en-US"/>
        </w:rPr>
        <w:t xml:space="preserve">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осуществляется в течение трех месяцев со дня избрания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в правомочном составе;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признания ранее проведенного конкурса несостоявшимся</w:t>
      </w:r>
      <w:r>
        <w:rPr>
          <w:rFonts w:ascii="Arial" w:hAnsi="Arial" w:cs="Times New Roman"/>
          <w:sz w:val="24"/>
          <w:szCs w:val="24"/>
        </w:rPr>
        <w:t xml:space="preserve"> - не позднее 10 календарных дней со дня такого признания;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полномочия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 xml:space="preserve">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прекращены досрочно на основании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</w:t>
      </w:r>
      <w:r>
        <w:rPr>
          <w:rFonts w:ascii="Arial" w:hAnsi="Arial" w:cs="Times New Roman"/>
          <w:sz w:val="24"/>
          <w:szCs w:val="24"/>
        </w:rPr>
        <w:t>кой области 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кандидат, избранный Главой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области, не предс</w:t>
      </w:r>
      <w:r>
        <w:rPr>
          <w:rFonts w:ascii="Arial" w:hAnsi="Arial" w:cs="Times New Roman"/>
          <w:sz w:val="24"/>
          <w:szCs w:val="24"/>
        </w:rPr>
        <w:t xml:space="preserve">тавил 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копию документа об освобождении его от обязанностей, несовместимых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(копию документа, удостове</w:t>
      </w:r>
      <w:r>
        <w:rPr>
          <w:rFonts w:ascii="Arial" w:hAnsi="Arial" w:cs="Times New Roman"/>
          <w:sz w:val="24"/>
          <w:szCs w:val="24"/>
        </w:rPr>
        <w:t xml:space="preserve">ряющего подачу заявления об освобождении от указанных обязанностей) - не позднее 10 календарных дней со дня принятия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об отмене решения об избрании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</w:t>
      </w:r>
      <w:r>
        <w:rPr>
          <w:rFonts w:ascii="Arial" w:hAnsi="Arial" w:cs="Times New Roman"/>
          <w:sz w:val="24"/>
          <w:szCs w:val="24"/>
          <w:lang w:eastAsia="en-US"/>
        </w:rPr>
        <w:t>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1.5. Решение о проведении конкурса должно содержать: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 дату, время и место проведения конкурса;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2) дату начала и дату окончания приема документов от кандидатур, выдвигаемых в соответствии с </w:t>
      </w:r>
      <w:r>
        <w:rPr>
          <w:rFonts w:ascii="Arial" w:hAnsi="Arial" w:cs="Times New Roman"/>
          <w:sz w:val="24"/>
          <w:szCs w:val="24"/>
          <w:lang w:eastAsia="en-US"/>
        </w:rPr>
        <w:t>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адрес места нахождения конкур</w:t>
      </w:r>
      <w:r>
        <w:rPr>
          <w:rFonts w:ascii="Arial" w:hAnsi="Arial" w:cs="Times New Roman"/>
          <w:sz w:val="24"/>
          <w:szCs w:val="24"/>
          <w:lang w:eastAsia="en-US"/>
        </w:rPr>
        <w:t>сной комиссии, контактные телефоны.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4"/>
          <w:szCs w:val="24"/>
          <w:lang w:eastAsia="en-US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2.Формирование и организация деятельности конкурсной комиссии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2.1.Конкурсная комиссия формируется в срок не позднее чем через 7 (семь) дней со дня принятия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решения о проведении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2.2.Общее число членов конкурсной комиссии составляет 10 (десять) человек. Половина членов конкурсной комиссии (5) назначается Собранием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а </w:t>
      </w:r>
      <w:r>
        <w:rPr>
          <w:rFonts w:ascii="Arial" w:hAnsi="Arial" w:cs="Times New Roman"/>
          <w:sz w:val="24"/>
          <w:szCs w:val="24"/>
        </w:rPr>
        <w:t xml:space="preserve">другая половина (5) - Главой Медвенского района в семидневный срок со дня принятия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о проведении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В состав конкурсной комиссии, назначаемой </w:t>
      </w:r>
      <w:r>
        <w:rPr>
          <w:rFonts w:ascii="Arial" w:hAnsi="Arial" w:cs="Times New Roman"/>
          <w:sz w:val="24"/>
          <w:szCs w:val="24"/>
        </w:rPr>
        <w:t xml:space="preserve">Собранием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могут входить депутаты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но не более 1/5 от общего количества назначаемых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</w:t>
      </w:r>
      <w:r>
        <w:rPr>
          <w:rFonts w:ascii="Arial" w:hAnsi="Arial" w:cs="Times New Roman"/>
          <w:sz w:val="24"/>
          <w:szCs w:val="24"/>
          <w:lang w:eastAsia="en-US"/>
        </w:rPr>
        <w:t>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 членов конкурсной комиссии, муниципальные служащие органов местного самоуправления Паникинского сельсовета Медвенского района, представители научных и образовательных учреждений, других организаций и предприятий различных ф</w:t>
      </w:r>
      <w:r>
        <w:rPr>
          <w:rFonts w:ascii="Arial" w:hAnsi="Arial" w:cs="Times New Roman"/>
          <w:sz w:val="24"/>
          <w:szCs w:val="24"/>
          <w:lang w:eastAsia="en-US"/>
        </w:rPr>
        <w:t>орм собственности, независимые эксперты - специалисты по вопросам, связанным с организацией и осуществлением местного самоуправления (далее - независимые эксперты), представители общественности.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состав конкурсной комиссии, назначаемой Главой Медвенского </w:t>
      </w:r>
      <w:r>
        <w:rPr>
          <w:rFonts w:ascii="Arial" w:hAnsi="Arial" w:cs="Times New Roman"/>
          <w:sz w:val="24"/>
          <w:szCs w:val="24"/>
        </w:rPr>
        <w:t>района, могут входить муниципальные служащие органов местного самоуправления Медвенского района, представители научных и образовательных учреждений, других организаций и предприятий различных форм собственности, независимые эксперты - специалисты по вопрос</w:t>
      </w:r>
      <w:r>
        <w:rPr>
          <w:rFonts w:ascii="Arial" w:hAnsi="Arial" w:cs="Times New Roman"/>
          <w:sz w:val="24"/>
          <w:szCs w:val="24"/>
        </w:rPr>
        <w:t>ам, связанным с организацией и осуществлением местного самоуправления, депутаты Представительного Собрания Медвенского района, представители общественности.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Состав конкурсной комиссии формируется таким образом, чтобы была исключена возможность возникновени</w:t>
      </w:r>
      <w:r>
        <w:rPr>
          <w:rFonts w:ascii="Arial" w:hAnsi="Arial" w:cs="Times New Roman"/>
          <w:sz w:val="24"/>
          <w:szCs w:val="24"/>
          <w:lang w:eastAsia="en-US"/>
        </w:rPr>
        <w:t>я конфликтов интересов, которые могли бы повлиять на принимаемые конкурсной комиссией решения (не могут осуществлять полномочия членов конкурсной комиссии лица, подавшие заявление об участии в конкурсе по отбору кандидатур на должность Главы Паникинского с</w:t>
      </w:r>
      <w:r>
        <w:rPr>
          <w:rFonts w:ascii="Arial" w:hAnsi="Arial" w:cs="Times New Roman"/>
          <w:sz w:val="24"/>
          <w:szCs w:val="24"/>
          <w:lang w:eastAsia="en-US"/>
        </w:rPr>
        <w:t>ельсовета Медвенского района Курской области, лица,  находящиеся в 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</w:t>
      </w:r>
      <w:r>
        <w:rPr>
          <w:rFonts w:ascii="Arial" w:hAnsi="Arial" w:cs="Times New Roman"/>
          <w:sz w:val="24"/>
          <w:szCs w:val="24"/>
          <w:lang w:eastAsia="en-US"/>
        </w:rPr>
        <w:t>ти (на период проведения конкурса по отбору кандидатур на должность Главы Паникинского сельсовета Медвенского района с претендентами, участвующими в конкурсе на замещение должности Главы Паникинского сельсовета Медвенского района Курской области).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2.3. Соб</w:t>
      </w:r>
      <w:r>
        <w:rPr>
          <w:rFonts w:ascii="Arial" w:hAnsi="Arial" w:cs="Times New Roman"/>
          <w:sz w:val="24"/>
          <w:szCs w:val="24"/>
        </w:rPr>
        <w:t xml:space="preserve">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одновременно с принятием решения о проведении конкурса направляет Главе Медвенского района обращение, содержащее в себе уведомление о назначении половины членов конкурсной комиссии, с учетом их пер</w:t>
      </w:r>
      <w:r>
        <w:rPr>
          <w:rFonts w:ascii="Arial" w:hAnsi="Arial" w:cs="Times New Roman"/>
          <w:sz w:val="24"/>
          <w:szCs w:val="24"/>
        </w:rPr>
        <w:t>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уведомлению прилагается решение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</w:t>
      </w:r>
      <w:r>
        <w:rPr>
          <w:rFonts w:ascii="Arial" w:hAnsi="Arial" w:cs="Times New Roman"/>
          <w:sz w:val="24"/>
          <w:szCs w:val="24"/>
          <w:lang w:eastAsia="en-US"/>
        </w:rPr>
        <w:t>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о проведении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2.4. Конкурсная комиссия считается сформированной и правомочной приступить к работе с момента назначения Главы Медвенского района Курской области и Собранием депутатов Паникинского сельсовета Медвенского р</w:t>
      </w:r>
      <w:r>
        <w:rPr>
          <w:rFonts w:ascii="Arial" w:hAnsi="Arial" w:cs="Times New Roman"/>
          <w:sz w:val="24"/>
          <w:szCs w:val="24"/>
          <w:lang w:eastAsia="en-US"/>
        </w:rPr>
        <w:t>айона Курской области всех ее членов.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Члены конкурсной комиссии осуществляют свою работу на непостоянной безвозмездной основе.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Члену конкурсной комиссии может производиться дополнительная оплата труда (вознаграждение) за работу в конкурсной комиссии по под</w:t>
      </w:r>
      <w:r>
        <w:rPr>
          <w:rFonts w:ascii="Arial" w:hAnsi="Arial" w:cs="Times New Roman"/>
          <w:sz w:val="24"/>
          <w:szCs w:val="24"/>
          <w:lang w:eastAsia="en-US"/>
        </w:rPr>
        <w:t>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Паникинского сельсовета Медвенского района Курской области за счет и в пределах бюджетных средств, выдел</w:t>
      </w:r>
      <w:r>
        <w:rPr>
          <w:rFonts w:ascii="Arial" w:hAnsi="Arial" w:cs="Times New Roman"/>
          <w:sz w:val="24"/>
          <w:szCs w:val="24"/>
          <w:lang w:eastAsia="en-US"/>
        </w:rPr>
        <w:t>енных на его содержание.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На первом заседании конкурсной комиссии большинством голосов от установленного числа членов комиссии при открытом голосовани</w:t>
      </w:r>
      <w:r>
        <w:rPr>
          <w:rFonts w:ascii="Arial" w:hAnsi="Arial" w:cs="Times New Roman"/>
          <w:sz w:val="24"/>
          <w:szCs w:val="24"/>
          <w:lang w:eastAsia="en-US"/>
        </w:rPr>
        <w:t>и избираются председатель, заместитель председателя и секретарь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Из числа чл</w:t>
      </w:r>
      <w:r>
        <w:rPr>
          <w:rFonts w:ascii="Arial" w:hAnsi="Arial" w:cs="Times New Roman"/>
          <w:sz w:val="24"/>
          <w:szCs w:val="24"/>
          <w:lang w:eastAsia="en-US"/>
        </w:rPr>
        <w:t>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По решению конкурсной комиссии данные обязанности могут быть возложены на председателя и секр</w:t>
      </w:r>
      <w:r>
        <w:rPr>
          <w:rFonts w:ascii="Arial" w:hAnsi="Arial" w:cs="Times New Roman"/>
          <w:sz w:val="24"/>
          <w:szCs w:val="24"/>
          <w:lang w:eastAsia="en-US"/>
        </w:rPr>
        <w:t>етаря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По решению конкурсной комиссии к работе конкурсной комиссии для экспертной оценки материалов, пре</w:t>
      </w:r>
      <w:r>
        <w:rPr>
          <w:rFonts w:ascii="Arial" w:hAnsi="Arial" w:cs="Times New Roman"/>
          <w:sz w:val="24"/>
          <w:szCs w:val="24"/>
          <w:lang w:eastAsia="en-US"/>
        </w:rPr>
        <w:t>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</w:t>
      </w:r>
      <w:r>
        <w:rPr>
          <w:rFonts w:ascii="Arial" w:hAnsi="Arial" w:cs="Times New Roman"/>
          <w:sz w:val="24"/>
          <w:szCs w:val="24"/>
          <w:lang w:eastAsia="en-US"/>
        </w:rPr>
        <w:t>ав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 Заседание конкурсной комиссии считается правомочным, ес</w:t>
      </w:r>
      <w:r>
        <w:rPr>
          <w:rFonts w:ascii="Arial" w:hAnsi="Arial" w:cs="Times New Roman"/>
          <w:sz w:val="24"/>
          <w:szCs w:val="24"/>
          <w:lang w:eastAsia="en-US"/>
        </w:rPr>
        <w:t>ли на нем присутствует не менее двух третей от установленного общего числа членов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Не ранее, чем после проведения первого заседания, член конкурсной комиссии: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</w:t>
      </w:r>
      <w:bookmarkStart w:id="0" w:name="OLE_LINK6"/>
      <w:r>
        <w:rPr>
          <w:rFonts w:ascii="Arial" w:hAnsi="Arial" w:cs="Times New Roman"/>
          <w:sz w:val="24"/>
          <w:szCs w:val="24"/>
          <w:lang w:eastAsia="en-US"/>
        </w:rPr>
        <w:t xml:space="preserve">может быть выведен из состава конкурсной комиссии, в случае </w:t>
      </w:r>
      <w:r>
        <w:rPr>
          <w:rFonts w:ascii="Arial" w:hAnsi="Arial" w:cs="Times New Roman"/>
          <w:sz w:val="24"/>
          <w:szCs w:val="24"/>
        </w:rPr>
        <w:t>систематической</w:t>
      </w:r>
      <w:r>
        <w:rPr>
          <w:rFonts w:ascii="Arial" w:hAnsi="Arial" w:cs="Times New Roman"/>
          <w:sz w:val="24"/>
          <w:szCs w:val="24"/>
        </w:rPr>
        <w:t xml:space="preserve"> (более двух раз подряд) неявки на заседания конкурсной комиссии без уважительной причины</w:t>
      </w:r>
      <w:bookmarkEnd w:id="0"/>
      <w:r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  <w:lang w:eastAsia="en-US"/>
        </w:rPr>
        <w:t xml:space="preserve"> по решению органа, его назначившего, с одновременным назначением нового члена конкурсной комиссии взамен выбывшего;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может выйти из состава конкурсной комиссии на о</w:t>
      </w:r>
      <w:r>
        <w:rPr>
          <w:rFonts w:ascii="Arial" w:hAnsi="Arial" w:cs="Times New Roman"/>
          <w:sz w:val="24"/>
          <w:szCs w:val="24"/>
          <w:lang w:eastAsia="en-US"/>
        </w:rPr>
        <w:t>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</w:t>
      </w:r>
      <w:r>
        <w:rPr>
          <w:rFonts w:ascii="Arial" w:hAnsi="Arial" w:cs="Times New Roman"/>
          <w:sz w:val="24"/>
          <w:szCs w:val="24"/>
          <w:lang w:eastAsia="en-US"/>
        </w:rPr>
        <w:t>ении нового члена конкурсной комиссии взамен выбывшего.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 возникновения ситуации, предусмотренной абзацем 4 пункта 2.2. настоящего Порядка (возникновение конфликта интересов), конкурсная комиссия принимает решение об отстранении члена конкурсной ком</w:t>
      </w:r>
      <w:r>
        <w:rPr>
          <w:rFonts w:ascii="Arial" w:hAnsi="Arial" w:cs="Times New Roman"/>
          <w:sz w:val="24"/>
          <w:szCs w:val="24"/>
          <w:lang w:eastAsia="en-US"/>
        </w:rPr>
        <w:t>иссии, подпадающего под действие данного пункта, от участия в ее заседаниях.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Отстраненный член конкурсной комиссии подлежит исключению из состава конкурсной комиссии по решению органа, его назначившего, с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одновременным назначением нового члена конкурсной к</w:t>
      </w:r>
      <w:r>
        <w:rPr>
          <w:rFonts w:ascii="Arial" w:hAnsi="Arial" w:cs="Times New Roman"/>
          <w:sz w:val="24"/>
          <w:szCs w:val="24"/>
          <w:lang w:eastAsia="en-US"/>
        </w:rPr>
        <w:t>омиссии взамен выбывшего.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2.5. Конкурсная комиссия: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рассматривает жалобы (заявления) на решения и действия (бездействие) конкурсной комиссии и принимает по указанным </w:t>
      </w:r>
      <w:r>
        <w:rPr>
          <w:rFonts w:ascii="Arial" w:hAnsi="Arial" w:cs="Times New Roman"/>
          <w:sz w:val="24"/>
          <w:szCs w:val="24"/>
          <w:lang w:eastAsia="en-US"/>
        </w:rPr>
        <w:t>жалобам (заявлениям) мотивированные решения;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</w:t>
      </w:r>
      <w:r>
        <w:rPr>
          <w:rFonts w:ascii="Arial" w:hAnsi="Arial" w:cs="Times New Roman"/>
          <w:sz w:val="24"/>
          <w:szCs w:val="24"/>
        </w:rPr>
        <w:t>ентов, их полноту и достоверность;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осуществляет иные полномочия в соответствии с насто</w:t>
      </w:r>
      <w:r>
        <w:rPr>
          <w:rFonts w:ascii="Arial" w:hAnsi="Arial" w:cs="Times New Roman"/>
          <w:sz w:val="24"/>
          <w:szCs w:val="24"/>
          <w:lang w:eastAsia="en-US"/>
        </w:rPr>
        <w:t>ящим Порядком.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2.6. Председатель конкурсной комиссии: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определяет дату, время и повестку заседания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распределяет обязанности между членами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подпи</w:t>
      </w:r>
      <w:r>
        <w:rPr>
          <w:rFonts w:ascii="Arial" w:hAnsi="Arial" w:cs="Times New Roman"/>
          <w:sz w:val="24"/>
          <w:szCs w:val="24"/>
          <w:lang w:eastAsia="en-US"/>
        </w:rPr>
        <w:t>сывает протоколы заседаний конкурсной комиссии и принятые конкурсной комиссией решения;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контролирует исполнение решений, принятых конкурсной комиссией;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6) представляет конкурсную комиссию в отношениях с кандидатами, иными гражданами, государственными ор</w:t>
      </w:r>
      <w:r>
        <w:rPr>
          <w:rFonts w:ascii="Arial" w:hAnsi="Arial" w:cs="Times New Roman"/>
          <w:sz w:val="24"/>
          <w:szCs w:val="24"/>
          <w:lang w:eastAsia="en-US"/>
        </w:rPr>
        <w:t>ганами, органами местного самоуправления, организациями, средствами массовой информации и общественными объединениями;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представляет на заседании Собранием депутатов Паникинского сельсовета Медвенского района Курской области по результатам конкурса решен</w:t>
      </w:r>
      <w:r>
        <w:rPr>
          <w:rFonts w:ascii="Arial" w:hAnsi="Arial" w:cs="Times New Roman"/>
          <w:sz w:val="24"/>
          <w:szCs w:val="24"/>
          <w:lang w:eastAsia="en-US"/>
        </w:rPr>
        <w:t>ие конкурсной комиссии об отборе кандидатур на должность Главы Паникинского сельсовета Медвенского района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2.7. Заместитель председателя конкурсной комиссии исполняет обязанности председателя конкурсной комиссии в случае его отсутствия, а т</w:t>
      </w:r>
      <w:r>
        <w:rPr>
          <w:rFonts w:ascii="Arial" w:hAnsi="Arial" w:cs="Times New Roman"/>
          <w:sz w:val="24"/>
          <w:szCs w:val="24"/>
          <w:lang w:eastAsia="en-US"/>
        </w:rPr>
        <w:t>акже осуществляет по поручению председателя конкурсной комиссии иные полномочия.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2.8. Секретарь конкурсной комиссии: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осуществляет организационное обеспечение деятельности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принимает и регистрирует документы от кандидатов на участи</w:t>
      </w:r>
      <w:r>
        <w:rPr>
          <w:rFonts w:ascii="Arial" w:hAnsi="Arial" w:cs="Times New Roman"/>
          <w:sz w:val="24"/>
          <w:szCs w:val="24"/>
          <w:lang w:eastAsia="en-US"/>
        </w:rPr>
        <w:t>е в конкурсе;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комиссии, о дате, времени и месте заседания кон</w:t>
      </w:r>
      <w:r>
        <w:rPr>
          <w:rFonts w:ascii="Arial" w:hAnsi="Arial" w:cs="Times New Roman"/>
          <w:sz w:val="24"/>
          <w:szCs w:val="24"/>
          <w:lang w:eastAsia="en-US"/>
        </w:rPr>
        <w:t>курсной комиссии, не позднее чем за 2 рабочих дня до заседания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ведет и подписывает протоколы заседаний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по запросу кандидатов, а в случаях, установленных законодательством, - иных органов, предоставляет выписк</w:t>
      </w:r>
      <w:r>
        <w:rPr>
          <w:rFonts w:ascii="Arial" w:hAnsi="Arial" w:cs="Times New Roman"/>
          <w:sz w:val="24"/>
          <w:szCs w:val="24"/>
          <w:lang w:eastAsia="en-US"/>
        </w:rPr>
        <w:t>и из протоколов заседаний конкурсной комиссии;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6) оформляет принятые конкурсной комиссией решения;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решает иные организационные вопросы, связанные с подготовкой и проведением заседаний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2.9.Деятельность конкурсной комиссии </w:t>
      </w:r>
      <w:r>
        <w:rPr>
          <w:rFonts w:ascii="Arial" w:hAnsi="Arial" w:cs="Times New Roman"/>
          <w:sz w:val="24"/>
          <w:szCs w:val="24"/>
          <w:lang w:eastAsia="en-US"/>
        </w:rPr>
        <w:t>осуществляется на коллегиальной основе.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Организационной формой деятельности конкурсной комиссии являются заседания.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Заседания конкурсной комиссии могут быть открытыми или закрытыми. Решение о проведении закрытого заседания принимается конкурсной комиссией </w:t>
      </w:r>
      <w:r>
        <w:rPr>
          <w:rFonts w:ascii="Arial" w:hAnsi="Arial" w:cs="Times New Roman"/>
          <w:sz w:val="24"/>
          <w:szCs w:val="24"/>
          <w:lang w:eastAsia="en-US"/>
        </w:rPr>
        <w:t>по предложению любого из ее членов простым большинством голосов от установленного общего числа членов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На заседании конкурсной комиссии секретарем ведется протокол, в котором отражается информация о ходе заседания и принятых конкурсной </w:t>
      </w:r>
      <w:r>
        <w:rPr>
          <w:rFonts w:ascii="Arial" w:hAnsi="Arial" w:cs="Times New Roman"/>
          <w:sz w:val="24"/>
          <w:szCs w:val="24"/>
          <w:lang w:eastAsia="en-US"/>
        </w:rPr>
        <w:t>комиссией решениях. Протокол подписывается председателем и секретарем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</w:t>
      </w:r>
      <w:r>
        <w:rPr>
          <w:rFonts w:ascii="Arial" w:hAnsi="Arial" w:cs="Times New Roman"/>
          <w:sz w:val="24"/>
          <w:szCs w:val="24"/>
          <w:lang w:eastAsia="en-US"/>
        </w:rPr>
        <w:t>онкурсной комиссии, присутствующих на заседании.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2.10.Решения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</w:t>
      </w:r>
      <w:r>
        <w:rPr>
          <w:rFonts w:ascii="Arial" w:hAnsi="Arial" w:cs="Times New Roman"/>
          <w:sz w:val="24"/>
          <w:szCs w:val="24"/>
          <w:lang w:eastAsia="en-US"/>
        </w:rPr>
        <w:t>членов конкурсной комиссии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 конкурсной комиссии, не согласный с ее решением, вправе изложить свое особое мнение в письмен</w:t>
      </w:r>
      <w:r>
        <w:rPr>
          <w:rFonts w:ascii="Arial" w:hAnsi="Arial" w:cs="Times New Roman"/>
          <w:sz w:val="24"/>
          <w:szCs w:val="24"/>
          <w:lang w:eastAsia="en-US"/>
        </w:rPr>
        <w:t>ном виде. Особое мнение члена конкурсной комиссии приобщается к протоколу заседания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2.11.Материально-техническое и организационное обеспечение деятельности конкурсной комиссии осуществляется Администрацией Паникинского сельсовета Медве</w:t>
      </w:r>
      <w:r>
        <w:rPr>
          <w:rFonts w:ascii="Arial" w:hAnsi="Arial" w:cs="Times New Roman"/>
          <w:sz w:val="24"/>
          <w:szCs w:val="24"/>
          <w:lang w:eastAsia="en-US"/>
        </w:rPr>
        <w:t>нского района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2.12.Конкурсная комиссия осуществляет свои полномочия со дня ее формирования в правомочном составе до дня вступления в силу решения Собранием депутатов Паникинского сельсовета Медвенского района Курской области об избрании Гл</w:t>
      </w:r>
      <w:r>
        <w:rPr>
          <w:rFonts w:ascii="Arial" w:hAnsi="Arial" w:cs="Times New Roman"/>
          <w:sz w:val="24"/>
          <w:szCs w:val="24"/>
          <w:lang w:eastAsia="en-US"/>
        </w:rPr>
        <w:t>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области, или до принятия конкурсной комиссией решения о признании конкурса несостоявшимся.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</w:rPr>
        <w:t>3.Требования к гражданам, для участия в конкурсе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3.1. Право на участие в конкурсе имеют граждане Российской </w:t>
      </w:r>
      <w:r>
        <w:rPr>
          <w:rFonts w:ascii="Arial" w:hAnsi="Arial" w:cs="Times New Roman"/>
          <w:sz w:val="24"/>
          <w:szCs w:val="24"/>
        </w:rPr>
        <w:t xml:space="preserve">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7" w:history="1">
        <w:r>
          <w:rPr>
            <w:rFonts w:ascii="Arial" w:hAnsi="Arial" w:cs="Times New Roman"/>
            <w:sz w:val="24"/>
            <w:szCs w:val="24"/>
          </w:rPr>
          <w:t>законом</w:t>
        </w:r>
      </w:hyperlink>
      <w:r>
        <w:rPr>
          <w:rFonts w:ascii="Arial" w:hAnsi="Arial" w:cs="Times New Roman"/>
          <w:sz w:val="24"/>
          <w:szCs w:val="24"/>
        </w:rPr>
        <w:t xml:space="preserve"> от 1</w:t>
      </w:r>
      <w:r>
        <w:rPr>
          <w:rFonts w:ascii="Arial" w:hAnsi="Arial" w:cs="Times New Roman"/>
          <w:sz w:val="24"/>
          <w:szCs w:val="24"/>
        </w:rPr>
        <w:t>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</w:t>
      </w:r>
      <w:r>
        <w:rPr>
          <w:rFonts w:ascii="Arial" w:hAnsi="Arial" w:cs="Times New Roman"/>
          <w:sz w:val="24"/>
          <w:szCs w:val="24"/>
        </w:rPr>
        <w:t>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</w:t>
      </w:r>
      <w:r>
        <w:rPr>
          <w:rFonts w:ascii="Arial" w:hAnsi="Arial" w:cs="Times New Roman"/>
          <w:sz w:val="24"/>
          <w:szCs w:val="24"/>
        </w:rPr>
        <w:t xml:space="preserve"> не имеющие судимости.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3.2.Граждане могут быть выдвинуты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1" w:name="Par52"/>
      <w:bookmarkEnd w:id="1"/>
      <w:r>
        <w:rPr>
          <w:rFonts w:ascii="Arial" w:hAnsi="Arial" w:cs="Times New Roman"/>
          <w:sz w:val="24"/>
          <w:szCs w:val="24"/>
          <w:lang w:eastAsia="en-US"/>
        </w:rPr>
        <w:t>а) общественными объединениями;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2" w:name="Par54"/>
      <w:bookmarkEnd w:id="2"/>
      <w:r>
        <w:rPr>
          <w:rFonts w:ascii="Arial" w:hAnsi="Arial" w:cs="Times New Roman"/>
          <w:sz w:val="24"/>
          <w:szCs w:val="24"/>
          <w:lang w:eastAsia="en-US"/>
        </w:rPr>
        <w:t>б) собраниями граждан;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в) путем самовыдвижения.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В случаях, когда инициаторами выдвижения </w:t>
      </w:r>
      <w:r>
        <w:rPr>
          <w:rFonts w:ascii="Arial" w:hAnsi="Arial" w:cs="Times New Roman"/>
          <w:sz w:val="24"/>
          <w:szCs w:val="24"/>
          <w:lang w:eastAsia="en-US"/>
        </w:rPr>
        <w:t>гражданина на должность Главы Паникинского сельсовета Медвенского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</w:t>
      </w:r>
      <w:r>
        <w:rPr>
          <w:rFonts w:ascii="Arial" w:hAnsi="Arial" w:cs="Times New Roman"/>
          <w:sz w:val="24"/>
          <w:szCs w:val="24"/>
          <w:lang w:eastAsia="en-US"/>
        </w:rPr>
        <w:t>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решение учредителей (участников) либо упо</w:t>
      </w:r>
      <w:r>
        <w:rPr>
          <w:rFonts w:ascii="Arial" w:hAnsi="Arial" w:cs="Times New Roman"/>
          <w:sz w:val="24"/>
          <w:szCs w:val="24"/>
          <w:lang w:eastAsia="en-US"/>
        </w:rPr>
        <w:t>лномоченного органа общественного объединения в случае выдвижения кандидата общественным объединением;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решение собрания граждан в случае выдвижения кандидата собранием граждан.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3" w:name="Par57"/>
      <w:bookmarkEnd w:id="3"/>
      <w:r>
        <w:rPr>
          <w:rFonts w:ascii="Arial" w:hAnsi="Arial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</w:t>
      </w:r>
      <w:r>
        <w:rPr>
          <w:rFonts w:ascii="Arial" w:hAnsi="Arial" w:cs="Times New Roman"/>
          <w:sz w:val="24"/>
          <w:szCs w:val="24"/>
          <w:lang w:eastAsia="en-US"/>
        </w:rPr>
        <w:t>урсную комиссию следующие документы: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4" w:name="Par67"/>
      <w:bookmarkEnd w:id="4"/>
      <w:r>
        <w:rPr>
          <w:rFonts w:ascii="Arial" w:hAnsi="Arial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собственноручно заполненную и подписанную анкету по форме, согласно Приложению № 2 к настоящему Порядку;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паспорт гражданина Российской Федера</w:t>
      </w:r>
      <w:r>
        <w:rPr>
          <w:rFonts w:ascii="Arial" w:hAnsi="Arial" w:cs="Times New Roman"/>
          <w:sz w:val="24"/>
          <w:szCs w:val="24"/>
          <w:lang w:eastAsia="en-US"/>
        </w:rPr>
        <w:t>ции и его копию;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две цветные фотографии размером 3x4;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6) документы, подтверждающие </w:t>
      </w:r>
      <w:r>
        <w:rPr>
          <w:rFonts w:ascii="Arial" w:hAnsi="Arial" w:cs="Times New Roman"/>
          <w:sz w:val="24"/>
          <w:szCs w:val="24"/>
          <w:lang w:eastAsia="en-US"/>
        </w:rPr>
        <w:t>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страховое свидетельство обязательного пенсион</w:t>
      </w:r>
      <w:r>
        <w:rPr>
          <w:rFonts w:ascii="Arial" w:hAnsi="Arial" w:cs="Times New Roman"/>
          <w:sz w:val="24"/>
          <w:szCs w:val="24"/>
          <w:lang w:eastAsia="en-US"/>
        </w:rPr>
        <w:t>ного страхования и его копию;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10) документы, подтверждающие выполне</w:t>
      </w:r>
      <w:r>
        <w:rPr>
          <w:rFonts w:ascii="Arial" w:hAnsi="Arial" w:cs="Times New Roman"/>
          <w:sz w:val="24"/>
          <w:szCs w:val="24"/>
        </w:rPr>
        <w:t xml:space="preserve">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</w:t>
      </w:r>
      <w:r>
        <w:rPr>
          <w:rFonts w:ascii="Arial" w:hAnsi="Arial" w:cs="Times New Roman"/>
          <w:sz w:val="24"/>
          <w:szCs w:val="24"/>
        </w:rPr>
        <w:t>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11) сведения о своих счетах (вкладах), наличных денежных средствах и ценностях в иностр</w:t>
      </w:r>
      <w:r>
        <w:rPr>
          <w:rFonts w:ascii="Arial" w:hAnsi="Arial" w:cs="Times New Roman"/>
          <w:sz w:val="24"/>
          <w:szCs w:val="24"/>
        </w:rPr>
        <w:t>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</w:t>
      </w:r>
      <w:r>
        <w:rPr>
          <w:rFonts w:ascii="Arial" w:hAnsi="Arial" w:cs="Times New Roman"/>
          <w:sz w:val="24"/>
          <w:szCs w:val="24"/>
        </w:rPr>
        <w:t>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</w:t>
      </w:r>
      <w:r>
        <w:rPr>
          <w:rFonts w:ascii="Arial" w:hAnsi="Arial" w:cs="Times New Roman"/>
          <w:sz w:val="24"/>
          <w:szCs w:val="24"/>
        </w:rPr>
        <w:t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12) по желанию могут быть представлены отзыв</w:t>
      </w:r>
      <w:r>
        <w:rPr>
          <w:rFonts w:ascii="Arial" w:hAnsi="Arial" w:cs="Times New Roman"/>
          <w:sz w:val="24"/>
          <w:szCs w:val="24"/>
          <w:lang w:eastAsia="en-US"/>
        </w:rPr>
        <w:t xml:space="preserve"> с места работы (службы) и другие сведения;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13) письменное согласие на обработку персональных данных (приложение № 3 к настоящему Порядку);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14) заключение медицинского учреждения о наличии (отсутствии) заболевания, препятствующего поступлению на государств</w:t>
      </w:r>
      <w:r>
        <w:rPr>
          <w:rFonts w:ascii="Arial" w:hAnsi="Arial" w:cs="Times New Roman"/>
          <w:sz w:val="24"/>
          <w:szCs w:val="24"/>
          <w:lang w:eastAsia="en-US"/>
        </w:rPr>
        <w:t>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15) документы, подтверждающие наличие (отсутствие) судимости;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16)</w:t>
      </w:r>
      <w:r>
        <w:rPr>
          <w:rFonts w:ascii="Arial" w:hAnsi="Arial" w:cs="Times New Roman"/>
          <w:sz w:val="24"/>
          <w:szCs w:val="24"/>
        </w:rPr>
        <w:t xml:space="preserve"> документы, под</w:t>
      </w:r>
      <w:r>
        <w:rPr>
          <w:rFonts w:ascii="Arial" w:hAnsi="Arial" w:cs="Times New Roman"/>
          <w:sz w:val="24"/>
          <w:szCs w:val="24"/>
        </w:rPr>
        <w:t>тверждающие принадлежность к политической партии, иному общественному объединению при их наличии.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3.4. Кроме документов, указанных в пункте 3.3. настоящего Порядка, каждый кандидат в качестве конкурсного задания представляет разработанную им программу соци</w:t>
      </w:r>
      <w:r>
        <w:rPr>
          <w:rFonts w:ascii="Arial" w:hAnsi="Arial" w:cs="Times New Roman"/>
          <w:sz w:val="24"/>
          <w:szCs w:val="24"/>
          <w:lang w:eastAsia="en-US"/>
        </w:rPr>
        <w:t>ально-экономического развития муниципального образования «Паникинский сельсовет» Медвенского района Курской области на 5 лет (далее - Программа) в печатном исполнении объемом не более 5 листов.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Программа обязательно должна содержать: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оценку текущего соц</w:t>
      </w:r>
      <w:r>
        <w:rPr>
          <w:rFonts w:ascii="Arial" w:hAnsi="Arial" w:cs="Times New Roman"/>
          <w:sz w:val="24"/>
          <w:szCs w:val="24"/>
          <w:lang w:eastAsia="en-US"/>
        </w:rPr>
        <w:t>иально-экономического состояния муниципального образования «Паникинский сельсовет» Медвенского района Курской области;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описание основных социально-экономических проблем муниципального образования «Паникинский сельсовет» Медвенского района Курской област</w:t>
      </w:r>
      <w:r>
        <w:rPr>
          <w:rFonts w:ascii="Arial" w:hAnsi="Arial" w:cs="Times New Roman"/>
          <w:sz w:val="24"/>
          <w:szCs w:val="24"/>
          <w:lang w:eastAsia="en-US"/>
        </w:rPr>
        <w:t>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«Паникинский сельсовет» Медвенского района Курской области;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предполагаемую структуру Администр</w:t>
      </w:r>
      <w:r>
        <w:rPr>
          <w:rFonts w:ascii="Arial" w:hAnsi="Arial" w:cs="Times New Roman"/>
          <w:sz w:val="24"/>
          <w:szCs w:val="24"/>
          <w:lang w:eastAsia="en-US"/>
        </w:rPr>
        <w:t>ации Паникинского сельсовета Медвенского района Курской области;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предполагаемые сроки реализации Программы.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3.5. Дополнительно к вышеперечисленным документам кандидатом в конкурсную комиссию могут быть представлены документы в поддержку избрания его Гла</w:t>
      </w:r>
      <w:r>
        <w:rPr>
          <w:rFonts w:ascii="Arial" w:hAnsi="Arial" w:cs="Times New Roman"/>
          <w:sz w:val="24"/>
          <w:szCs w:val="24"/>
          <w:lang w:eastAsia="en-US"/>
        </w:rPr>
        <w:t>вой Паникинского сельсовета Медвенского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</w:t>
      </w:r>
      <w:r>
        <w:rPr>
          <w:rFonts w:ascii="Arial" w:hAnsi="Arial" w:cs="Times New Roman"/>
          <w:sz w:val="24"/>
          <w:szCs w:val="24"/>
          <w:lang w:eastAsia="en-US"/>
        </w:rPr>
        <w:t>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3.6. Документы для участия в конкурсе представляются кандидатами </w:t>
      </w:r>
      <w:r>
        <w:rPr>
          <w:rFonts w:ascii="Arial" w:hAnsi="Arial" w:cs="Times New Roman"/>
          <w:sz w:val="24"/>
          <w:szCs w:val="24"/>
          <w:lang w:eastAsia="en-US"/>
        </w:rPr>
        <w:t>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</w:t>
      </w:r>
      <w:r>
        <w:rPr>
          <w:rFonts w:ascii="Arial" w:hAnsi="Arial" w:cs="Times New Roman"/>
          <w:sz w:val="24"/>
          <w:szCs w:val="24"/>
          <w:lang w:eastAsia="en-US"/>
        </w:rPr>
        <w:t>урсной комиссией не принимаются.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3.6.1. </w:t>
      </w:r>
      <w:r>
        <w:rPr>
          <w:rFonts w:ascii="Arial" w:hAnsi="Arial" w:cs="Times New Roman"/>
          <w:sz w:val="24"/>
          <w:szCs w:val="24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Подлинники документов, если нет оснований предполагать их подложность, возвращаются </w:t>
      </w:r>
      <w:r>
        <w:rPr>
          <w:rFonts w:ascii="Arial" w:hAnsi="Arial" w:cs="Times New Roman"/>
          <w:sz w:val="24"/>
          <w:szCs w:val="24"/>
          <w:lang w:eastAsia="en-US"/>
        </w:rPr>
        <w:t>гражданину в день предъявления, а их копии формируются в дело.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</w:t>
      </w:r>
      <w:r>
        <w:rPr>
          <w:rFonts w:ascii="Arial" w:hAnsi="Arial" w:cs="Times New Roman"/>
          <w:sz w:val="24"/>
          <w:szCs w:val="24"/>
          <w:lang w:eastAsia="en-US"/>
        </w:rPr>
        <w:t xml:space="preserve"> по уважительной причине, заместителем председателя конкурсной комиссии) (приложение № 4 к настоящему Порядку).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5" w:name="Par70"/>
      <w:bookmarkEnd w:id="5"/>
      <w:r>
        <w:rPr>
          <w:rFonts w:ascii="Arial" w:hAnsi="Arial" w:cs="Times New Roman"/>
          <w:sz w:val="24"/>
          <w:szCs w:val="24"/>
          <w:lang w:eastAsia="en-US"/>
        </w:rPr>
        <w:t>3</w:t>
      </w:r>
      <w:r>
        <w:rPr>
          <w:rFonts w:ascii="Arial" w:hAnsi="Arial" w:cs="Times New Roman"/>
          <w:sz w:val="24"/>
          <w:szCs w:val="24"/>
          <w:lang w:eastAsia="en-US"/>
        </w:rPr>
        <w:t>.7. Гражданин не допускается к участию в конкурсе в случаях: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несвоевременного представления документов, указанных в пунктах 3.3.. 3.4. раздела 3 настоящего Порядка, и (или) представления их не в полном объеме и (или) с нарушением правил оформления;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при</w:t>
      </w:r>
      <w:r>
        <w:rPr>
          <w:rFonts w:ascii="Arial" w:hAnsi="Arial" w:cs="Times New Roman"/>
          <w:sz w:val="24"/>
          <w:szCs w:val="24"/>
          <w:lang w:eastAsia="en-US"/>
        </w:rPr>
        <w:t>знания его недееспособным или ограниченно дееспособным решением суда, вступившим в законную силу;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3.8. Отказ в допуске к участию в конкурсе оформляется мотивированным решением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Решение конкурсной комиссии о недопущении к участию в </w:t>
      </w:r>
      <w:r>
        <w:rPr>
          <w:rFonts w:ascii="Arial" w:hAnsi="Arial" w:cs="Times New Roman"/>
          <w:sz w:val="24"/>
          <w:szCs w:val="24"/>
          <w:lang w:eastAsia="en-US"/>
        </w:rPr>
        <w:t>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</w:t>
      </w:r>
      <w:r>
        <w:rPr>
          <w:rFonts w:ascii="Arial" w:hAnsi="Arial" w:cs="Times New Roman"/>
          <w:sz w:val="24"/>
          <w:szCs w:val="24"/>
          <w:lang w:eastAsia="en-US"/>
        </w:rPr>
        <w:t>я им ранее направленного конкурсной комиссией мотивированного решения о недопущении к участию в конкурсе.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</w:t>
      </w:r>
      <w:r>
        <w:rPr>
          <w:rFonts w:ascii="Arial" w:hAnsi="Arial" w:cs="Times New Roman"/>
          <w:sz w:val="24"/>
          <w:szCs w:val="24"/>
          <w:lang w:eastAsia="en-US"/>
        </w:rPr>
        <w:t>омиссией итогового решения о результатах конкурса.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  <w:lang w:eastAsia="en-US"/>
        </w:rPr>
      </w:pPr>
      <w:r>
        <w:rPr>
          <w:rFonts w:ascii="Arial" w:hAnsi="Arial" w:cs="Times New Roman"/>
          <w:bCs/>
          <w:sz w:val="26"/>
          <w:szCs w:val="26"/>
          <w:lang w:eastAsia="en-US"/>
        </w:rPr>
        <w:t>4. Порядок проведения конкурса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4.1</w:t>
      </w:r>
      <w:r>
        <w:rPr>
          <w:rFonts w:ascii="Arial" w:hAnsi="Arial" w:cs="Times New Roman"/>
          <w:sz w:val="24"/>
          <w:szCs w:val="24"/>
          <w:lang w:eastAsia="en-US"/>
        </w:rPr>
        <w:t>.Условия конкурса, сведения о дате, времени, месте его проведения публикуются в газете «Медвенские новости» и размещаются на официальном сайте муниципального образования</w:t>
      </w:r>
      <w:r>
        <w:rPr>
          <w:rFonts w:ascii="Arial" w:hAnsi="Arial" w:cs="Times New Roman"/>
          <w:sz w:val="24"/>
          <w:szCs w:val="24"/>
          <w:lang w:eastAsia="en-US"/>
        </w:rPr>
        <w:t xml:space="preserve"> «Паникинский сельсовет» Медвенского района Курской области в информационно-телекоммуникационной сети Интернет не позднее,  чем за 20 дней до дня проведения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Конкурс проводится в течение 5 (пяти) дней со дня окончания приема заявлений об участии в</w:t>
      </w:r>
      <w:r>
        <w:rPr>
          <w:rFonts w:ascii="Arial" w:hAnsi="Arial" w:cs="Times New Roman"/>
          <w:sz w:val="24"/>
          <w:szCs w:val="24"/>
          <w:lang w:eastAsia="en-US"/>
        </w:rPr>
        <w:t xml:space="preserve"> конкурсе и соответствующих документов.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4.2. </w:t>
      </w:r>
      <w:r>
        <w:rPr>
          <w:rFonts w:ascii="Arial" w:hAnsi="Arial" w:cs="Times New Roman"/>
          <w:sz w:val="24"/>
          <w:szCs w:val="24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>
        <w:rPr>
          <w:rFonts w:ascii="Arial" w:hAnsi="Arial" w:cs="Times New Roman"/>
          <w:sz w:val="24"/>
          <w:szCs w:val="24"/>
        </w:rPr>
        <w:t xml:space="preserve"> и исключается конкурсной комиссией из числа уча</w:t>
      </w:r>
      <w:r>
        <w:rPr>
          <w:rFonts w:ascii="Arial" w:hAnsi="Arial" w:cs="Times New Roman"/>
          <w:sz w:val="24"/>
          <w:szCs w:val="24"/>
        </w:rPr>
        <w:t>стников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Проведение конкурса включает в себя: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1) сообщение на заседании конкурсной комиссии ее председателя о представленных в конкурсную комиссию </w:t>
      </w:r>
      <w:r>
        <w:rPr>
          <w:rFonts w:ascii="Arial" w:hAnsi="Arial" w:cs="Times New Roman"/>
          <w:sz w:val="24"/>
          <w:szCs w:val="24"/>
        </w:rPr>
        <w:t>документах по каждому участнику конкурса;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доклад участника конкурса (до 15 минут) с кратким изложением Программы;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члены конкурсной комиссии вправе з</w:t>
      </w:r>
      <w:r>
        <w:rPr>
          <w:rFonts w:ascii="Arial" w:hAnsi="Arial" w:cs="Times New Roman"/>
          <w:sz w:val="24"/>
          <w:szCs w:val="24"/>
          <w:lang w:eastAsia="en-US"/>
        </w:rPr>
        <w:t>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</w:t>
      </w:r>
      <w:r>
        <w:rPr>
          <w:rFonts w:ascii="Arial" w:hAnsi="Arial" w:cs="Times New Roman"/>
          <w:sz w:val="24"/>
          <w:szCs w:val="24"/>
          <w:lang w:eastAsia="en-US"/>
        </w:rPr>
        <w:t>ания «Паникинский сельсовет» Медвенского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>
        <w:rPr>
          <w:rFonts w:ascii="Arial" w:hAnsi="Arial" w:cs="Times New Roman"/>
          <w:sz w:val="24"/>
          <w:szCs w:val="24"/>
        </w:rPr>
        <w:t>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обсужде</w:t>
      </w:r>
      <w:r>
        <w:rPr>
          <w:rFonts w:ascii="Arial" w:hAnsi="Arial" w:cs="Times New Roman"/>
          <w:sz w:val="24"/>
          <w:szCs w:val="24"/>
        </w:rPr>
        <w:t xml:space="preserve">ние итогов конкурса и принятие решения о представлении (отказе в представлении) кандидатуры участника конкурса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для избрания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4.3.Конкурсная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 окончании собеседования, каждый из чл</w:t>
      </w:r>
      <w:r>
        <w:rPr>
          <w:rFonts w:ascii="Arial" w:hAnsi="Arial" w:cs="Times New Roman"/>
          <w:sz w:val="24"/>
          <w:szCs w:val="24"/>
          <w:lang w:eastAsia="en-US"/>
        </w:rPr>
        <w:t xml:space="preserve">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</w:t>
      </w:r>
      <w:r>
        <w:rPr>
          <w:rFonts w:ascii="Arial" w:hAnsi="Arial" w:cs="Times New Roman"/>
          <w:sz w:val="24"/>
          <w:szCs w:val="24"/>
        </w:rPr>
        <w:t>руководствуясь собственным правосознанием, исходя из личных знаний и</w:t>
      </w:r>
      <w:r>
        <w:rPr>
          <w:rFonts w:ascii="Arial" w:hAnsi="Arial" w:cs="Times New Roman"/>
          <w:sz w:val="24"/>
          <w:szCs w:val="24"/>
        </w:rPr>
        <w:t xml:space="preserve"> опыта. Данная процедура проходит в отсутствии кандидатов.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4.4.Суммарный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4.5.Протокол заседания счетной</w:t>
      </w:r>
      <w:r>
        <w:rPr>
          <w:rFonts w:ascii="Arial" w:hAnsi="Arial" w:cs="Times New Roman"/>
          <w:sz w:val="24"/>
          <w:szCs w:val="24"/>
          <w:lang w:eastAsia="en-US"/>
        </w:rPr>
        <w:t xml:space="preserve">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</w:t>
      </w:r>
      <w:r>
        <w:rPr>
          <w:rFonts w:ascii="Arial" w:hAnsi="Arial" w:cs="Times New Roman"/>
          <w:sz w:val="24"/>
          <w:szCs w:val="24"/>
        </w:rPr>
        <w:t xml:space="preserve">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</w:t>
      </w:r>
      <w:r>
        <w:rPr>
          <w:rFonts w:ascii="Arial" w:hAnsi="Arial" w:cs="Times New Roman"/>
          <w:sz w:val="24"/>
          <w:szCs w:val="24"/>
          <w:lang w:eastAsia="en-US"/>
        </w:rPr>
        <w:t xml:space="preserve">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итоговом протоколе заседания конкурсной комиссии указывается: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дата и номер протокола;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</w:t>
      </w:r>
      <w:r>
        <w:rPr>
          <w:rFonts w:ascii="Arial" w:hAnsi="Arial" w:cs="Times New Roman"/>
          <w:sz w:val="24"/>
          <w:szCs w:val="24"/>
        </w:rPr>
        <w:t>, подавших документы на участие в конкурсе, и их персональные данные;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отказавшихся от участия в конкурсе, и их персональные данные;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в отношении которых конкурсной комиссией принято решение об отказе в допуске к конкурсу, и</w:t>
      </w:r>
      <w:r>
        <w:rPr>
          <w:rFonts w:ascii="Arial" w:hAnsi="Arial" w:cs="Times New Roman"/>
          <w:sz w:val="24"/>
          <w:szCs w:val="24"/>
        </w:rPr>
        <w:t xml:space="preserve"> их персональные данные;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не явившихся на заседание конкурсной комиссии для участия в конкурсе, и их персональные данные;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ход проведения конкурса;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содержание обсуждений кандидатур членами конкурсной комиссии;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рекомендации конкурсной </w:t>
      </w:r>
      <w:r>
        <w:rPr>
          <w:rFonts w:ascii="Arial" w:hAnsi="Arial" w:cs="Times New Roman"/>
          <w:sz w:val="24"/>
          <w:szCs w:val="24"/>
        </w:rPr>
        <w:t xml:space="preserve">комиссии Собранию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4.6.</w:t>
      </w:r>
      <w:r>
        <w:rPr>
          <w:rFonts w:ascii="Arial" w:hAnsi="Arial" w:cs="Times New Roman"/>
          <w:sz w:val="24"/>
          <w:szCs w:val="24"/>
        </w:rPr>
        <w:t xml:space="preserve">По результатам </w:t>
      </w:r>
      <w:r>
        <w:rPr>
          <w:rFonts w:ascii="Arial" w:hAnsi="Arial" w:cs="Times New Roman"/>
          <w:sz w:val="24"/>
          <w:szCs w:val="24"/>
        </w:rPr>
        <w:t>проведения конкурса</w:t>
      </w:r>
      <w:r>
        <w:rPr>
          <w:rFonts w:ascii="Arial" w:hAnsi="Arial" w:cs="Times New Roman"/>
          <w:sz w:val="24"/>
          <w:szCs w:val="24"/>
          <w:lang w:eastAsia="en-US"/>
        </w:rPr>
        <w:t>, конкурсной комиссией открытым голосованием принимается решение об отборе двух кандидатур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области, набравших наибольшее число баллов.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Решение конкурсной комиссии об отборе кандидатур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подписывается председателем, секретарем и всеми членами конкурсной комиссии, участво</w:t>
      </w:r>
      <w:r>
        <w:rPr>
          <w:rFonts w:ascii="Arial" w:hAnsi="Arial" w:cs="Times New Roman"/>
          <w:sz w:val="24"/>
          <w:szCs w:val="24"/>
          <w:lang w:eastAsia="en-US"/>
        </w:rPr>
        <w:t xml:space="preserve">вавшими в голосовании, и в двухдневный срок со дня его принятия направляется в Собрание депутатов Паникинского сельсовета Медвенского района Курской области. </w:t>
      </w:r>
      <w:r>
        <w:rPr>
          <w:rFonts w:ascii="Arial" w:hAnsi="Arial" w:cs="Times New Roman"/>
          <w:sz w:val="24"/>
          <w:szCs w:val="24"/>
        </w:rPr>
        <w:t xml:space="preserve">Вместе с решением </w:t>
      </w:r>
      <w:r>
        <w:rPr>
          <w:rFonts w:ascii="Arial" w:hAnsi="Arial" w:cs="Times New Roman"/>
          <w:sz w:val="24"/>
          <w:szCs w:val="24"/>
          <w:lang w:eastAsia="en-US"/>
        </w:rPr>
        <w:t xml:space="preserve">в Собрание депутатов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4.7.Каждому участнику конкурса конкурсная комиссия сообщает о его результатах в письменной форме в течение 2 (д</w:t>
      </w:r>
      <w:r>
        <w:rPr>
          <w:rFonts w:ascii="Arial" w:hAnsi="Arial" w:cs="Times New Roman"/>
          <w:sz w:val="24"/>
          <w:szCs w:val="24"/>
          <w:lang w:eastAsia="en-US"/>
        </w:rPr>
        <w:t>вух) календарных дней со дня принятия решения по итогам конкурса. Председатель Собрания депутатов Паникинского сельсовета Медвенского района Курской области извещает избранных конкурсной комиссией кандидатов не позднее, чем за 2 (два) календарных дня до да</w:t>
      </w:r>
      <w:r>
        <w:rPr>
          <w:rFonts w:ascii="Arial" w:hAnsi="Arial" w:cs="Times New Roman"/>
          <w:sz w:val="24"/>
          <w:szCs w:val="24"/>
          <w:lang w:eastAsia="en-US"/>
        </w:rPr>
        <w:t>ты, на которую назначено заседание Собрания депутатов Паникинского сельсовета Медвенского района Курской области о дате, времени и месте заседания.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4.8. </w:t>
      </w:r>
      <w:r>
        <w:rPr>
          <w:rFonts w:ascii="Arial" w:hAnsi="Arial" w:cs="Times New Roman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случае, если в указанный</w:t>
      </w:r>
      <w:r>
        <w:rPr>
          <w:rFonts w:ascii="Arial" w:hAnsi="Arial" w:cs="Times New Roman"/>
          <w:sz w:val="24"/>
          <w:szCs w:val="24"/>
        </w:rPr>
        <w:t xml:space="preserve">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случае, если по результатам рассмотрения и проверки конкурсной комиссией представленных кандидат</w:t>
      </w:r>
      <w:r>
        <w:rPr>
          <w:rFonts w:ascii="Arial" w:hAnsi="Arial" w:cs="Times New Roman"/>
          <w:sz w:val="24"/>
          <w:szCs w:val="24"/>
        </w:rPr>
        <w:t>ами документов указанных в пункте 3.3 настоящего Порядка признаны не допущенными к участию в конкурсе менее двух кандидатов;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 неявки всех кандидатов на конкурс или явки только одного кандидата;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признании конкурса несостоявшимся, к</w:t>
      </w:r>
      <w:r>
        <w:rPr>
          <w:rFonts w:ascii="Arial" w:hAnsi="Arial" w:cs="Times New Roman"/>
          <w:sz w:val="24"/>
          <w:szCs w:val="24"/>
          <w:lang w:eastAsia="en-US"/>
        </w:rPr>
        <w:t>онкурсная ко</w:t>
      </w:r>
      <w:r>
        <w:rPr>
          <w:rFonts w:ascii="Arial" w:hAnsi="Arial" w:cs="Times New Roman"/>
          <w:sz w:val="24"/>
          <w:szCs w:val="24"/>
          <w:lang w:eastAsia="en-US"/>
        </w:rPr>
        <w:t>миссия письменно информирует об этом Собрание депутатов Паникинского сельсовета Медвенского района Курской области в двухдневный срок. В этом случае Собрание депутатов Паникинского сельсовета Медвенского района Курской области принимает решение о проведени</w:t>
      </w:r>
      <w:r>
        <w:rPr>
          <w:rFonts w:ascii="Arial" w:hAnsi="Arial" w:cs="Times New Roman"/>
          <w:sz w:val="24"/>
          <w:szCs w:val="24"/>
          <w:lang w:eastAsia="en-US"/>
        </w:rPr>
        <w:t>и нового конкурса в сроки, установленные пунктом 1.4. настоящего Порядка.</w:t>
      </w:r>
    </w:p>
    <w:p w:rsidR="002C6D76" w:rsidRDefault="009E75CB">
      <w:pPr>
        <w:pStyle w:val="a7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2C6D76" w:rsidRDefault="009E75CB">
      <w:pPr>
        <w:pStyle w:val="Standard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  <w:lang w:eastAsia="en-US"/>
        </w:rPr>
        <w:t xml:space="preserve">5. Порядок избрания Главы </w:t>
      </w:r>
      <w:r>
        <w:rPr>
          <w:rFonts w:ascii="Arial" w:hAnsi="Arial" w:cs="Times New Roman"/>
          <w:sz w:val="26"/>
          <w:szCs w:val="26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6"/>
          <w:szCs w:val="26"/>
          <w:lang w:eastAsia="en-US"/>
        </w:rPr>
        <w:t xml:space="preserve"> </w:t>
      </w:r>
      <w:r>
        <w:rPr>
          <w:rFonts w:ascii="Arial" w:hAnsi="Arial" w:cs="Times New Roman"/>
          <w:sz w:val="26"/>
          <w:szCs w:val="26"/>
          <w:lang w:eastAsia="en-US"/>
        </w:rPr>
        <w:t>области</w:t>
      </w:r>
      <w:r>
        <w:rPr>
          <w:rFonts w:ascii="Arial" w:hAnsi="Arial" w:cs="Times New Roman"/>
          <w:sz w:val="26"/>
          <w:szCs w:val="26"/>
          <w:lang w:eastAsia="en-US"/>
        </w:rPr>
        <w:t xml:space="preserve"> </w:t>
      </w:r>
      <w:r>
        <w:rPr>
          <w:rFonts w:ascii="Arial" w:hAnsi="Arial" w:cs="Times New Roman"/>
          <w:bCs/>
          <w:sz w:val="26"/>
          <w:szCs w:val="26"/>
          <w:lang w:eastAsia="en-US"/>
        </w:rPr>
        <w:t xml:space="preserve">Собранием депутатов </w:t>
      </w:r>
      <w:r>
        <w:rPr>
          <w:rFonts w:ascii="Arial" w:hAnsi="Arial" w:cs="Times New Roman"/>
          <w:sz w:val="26"/>
          <w:szCs w:val="26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bCs/>
          <w:sz w:val="26"/>
          <w:szCs w:val="26"/>
          <w:lang w:eastAsia="en-US"/>
        </w:rPr>
        <w:t>Курской области из числа кандидатов, представленных конкурсной комиссией</w:t>
      </w:r>
    </w:p>
    <w:p w:rsidR="002C6D76" w:rsidRDefault="002C6D76">
      <w:pPr>
        <w:pStyle w:val="Standard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5.1. Собрание депутатов Паникинского сельсовета Медвенского района Курской области проводит внеочередное заседание для</w:t>
      </w:r>
      <w:r>
        <w:rPr>
          <w:rFonts w:ascii="Arial" w:hAnsi="Arial" w:cs="Times New Roman"/>
          <w:sz w:val="24"/>
          <w:szCs w:val="24"/>
          <w:lang w:eastAsia="en-US"/>
        </w:rPr>
        <w:t xml:space="preserve"> принятия  решения об избрании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из числа кандидатов, представленных конкурсной комиссией не позднее чем через 3 (три) дня со дня поступления в Собрание депутатов Паникинского сельсовета Медвен</w:t>
      </w:r>
      <w:r>
        <w:rPr>
          <w:rFonts w:ascii="Arial" w:hAnsi="Arial" w:cs="Times New Roman"/>
          <w:sz w:val="24"/>
          <w:szCs w:val="24"/>
          <w:lang w:eastAsia="en-US"/>
        </w:rPr>
        <w:t>ского района Курской области решения конкурсной комиссии по итогам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Заседание проводится с участием </w:t>
      </w:r>
      <w:r>
        <w:rPr>
          <w:rFonts w:ascii="Arial" w:hAnsi="Arial" w:cs="Times New Roman"/>
          <w:sz w:val="24"/>
          <w:szCs w:val="24"/>
          <w:lang w:eastAsia="en-US"/>
        </w:rPr>
        <w:t xml:space="preserve">кандидатов, отобранных конкурсной комиссией. </w:t>
      </w:r>
      <w:r>
        <w:rPr>
          <w:rFonts w:ascii="Arial" w:hAnsi="Arial" w:cs="Times New Roman"/>
          <w:sz w:val="24"/>
          <w:szCs w:val="24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5.3. Голосование по вопросу избрания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</w:t>
      </w:r>
      <w:r>
        <w:rPr>
          <w:rFonts w:ascii="Arial" w:hAnsi="Arial" w:cs="Times New Roman"/>
          <w:sz w:val="24"/>
          <w:szCs w:val="24"/>
        </w:rPr>
        <w:t>прав</w:t>
      </w:r>
      <w:r>
        <w:rPr>
          <w:rFonts w:ascii="Arial" w:hAnsi="Arial" w:cs="Times New Roman"/>
          <w:sz w:val="24"/>
          <w:szCs w:val="24"/>
        </w:rPr>
        <w:t xml:space="preserve">омочно, если на заседании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присутствует не менее 2/3 от числа избранных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5.4. По вопросу из</w:t>
      </w:r>
      <w:r>
        <w:rPr>
          <w:rFonts w:ascii="Arial" w:hAnsi="Arial" w:cs="Times New Roman"/>
          <w:sz w:val="24"/>
          <w:szCs w:val="24"/>
          <w:lang w:eastAsia="en-US"/>
        </w:rPr>
        <w:t>брания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проводится тайное голосование путем заполнения бюллетеней, форма которых утверждается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5.5. К</w:t>
      </w:r>
      <w:r>
        <w:rPr>
          <w:rFonts w:ascii="Arial" w:hAnsi="Arial" w:cs="Times New Roman"/>
          <w:sz w:val="24"/>
          <w:szCs w:val="24"/>
        </w:rPr>
        <w:t xml:space="preserve">андидат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, являющийся депутатом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участия в голосовании по вопросу избрания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</w:t>
      </w:r>
      <w:r>
        <w:rPr>
          <w:rFonts w:ascii="Arial" w:hAnsi="Arial" w:cs="Times New Roman"/>
          <w:sz w:val="24"/>
          <w:szCs w:val="24"/>
          <w:lang w:eastAsia="en-US"/>
        </w:rPr>
        <w:t>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не принимает.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5.6. Для подготовки проведения тайного голосования и подсчета голосов, отданных за кандидатов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создается счетная комиссия в кол</w:t>
      </w:r>
      <w:r>
        <w:rPr>
          <w:rFonts w:ascii="Arial" w:hAnsi="Arial" w:cs="Times New Roman"/>
          <w:sz w:val="24"/>
          <w:szCs w:val="24"/>
        </w:rPr>
        <w:t>ичестве не менее трех депутатов, которая избирает из своего состава председателя и секретаря.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 xml:space="preserve">В состав счетной комиссии не могут входить депутаты являющиеся кандидатами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5.7. </w:t>
      </w:r>
      <w:r>
        <w:rPr>
          <w:rFonts w:ascii="Arial" w:hAnsi="Arial" w:cs="Times New Roman"/>
          <w:sz w:val="24"/>
          <w:szCs w:val="24"/>
        </w:rPr>
        <w:t xml:space="preserve">Фамилии, имена и отчества кандидатов, предложенных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вносятся в бюллетени для голосования в алфавитном порядке.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5.8. Бюллетени для голосования изготавливаются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</w:t>
      </w:r>
      <w:r>
        <w:rPr>
          <w:rFonts w:ascii="Arial" w:hAnsi="Arial" w:cs="Times New Roman"/>
          <w:sz w:val="24"/>
          <w:szCs w:val="24"/>
          <w:lang w:eastAsia="en-US"/>
        </w:rPr>
        <w:t>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 количестве, равном количеству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 Каждому депутату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</w:t>
      </w:r>
      <w:r>
        <w:rPr>
          <w:rFonts w:ascii="Arial" w:hAnsi="Arial" w:cs="Times New Roman"/>
          <w:sz w:val="24"/>
          <w:szCs w:val="24"/>
          <w:lang w:eastAsia="en-US"/>
        </w:rPr>
        <w:t>а</w:t>
      </w:r>
      <w:r>
        <w:rPr>
          <w:rFonts w:ascii="Arial" w:hAnsi="Arial" w:cs="Times New Roman"/>
          <w:sz w:val="24"/>
          <w:szCs w:val="24"/>
        </w:rPr>
        <w:t xml:space="preserve"> Курской области члены счетной комиссии выдают бюллетень, внизу которого председатель счетной комиссии ставит печать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и свою подпись.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5.9. Заполняя бюллетень, депутат Собрания де</w:t>
      </w:r>
      <w:r>
        <w:rPr>
          <w:rFonts w:ascii="Arial" w:hAnsi="Arial" w:cs="Times New Roman"/>
          <w:sz w:val="24"/>
          <w:szCs w:val="24"/>
        </w:rPr>
        <w:t xml:space="preserve">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вправе отдать свой голос только за одного кандидата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поставив любую отметку в пустой графе напротив фамилии кан</w:t>
      </w:r>
      <w:r>
        <w:rPr>
          <w:rFonts w:ascii="Arial" w:hAnsi="Arial" w:cs="Times New Roman"/>
          <w:sz w:val="24"/>
          <w:szCs w:val="24"/>
        </w:rPr>
        <w:t>дидата, за которого он голосует.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подсчитывает и погаша</w:t>
      </w:r>
      <w:r>
        <w:rPr>
          <w:rFonts w:ascii="Arial" w:hAnsi="Arial" w:cs="Times New Roman"/>
          <w:sz w:val="24"/>
          <w:szCs w:val="24"/>
        </w:rPr>
        <w:t xml:space="preserve">ет неиспользованные бюллетени. Счетная комиссия в присутствии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вскрывает ящик для голосования и проверяет действительность бюллетеней. Бюллетени неустановленной формы, или содержащие в </w:t>
      </w:r>
      <w:r>
        <w:rPr>
          <w:rFonts w:ascii="Arial" w:hAnsi="Arial" w:cs="Times New Roman"/>
          <w:sz w:val="24"/>
          <w:szCs w:val="24"/>
        </w:rPr>
        <w:t>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</w:t>
      </w:r>
      <w:r>
        <w:rPr>
          <w:rFonts w:ascii="Arial" w:hAnsi="Arial" w:cs="Times New Roman"/>
          <w:sz w:val="24"/>
          <w:szCs w:val="24"/>
        </w:rPr>
        <w:t xml:space="preserve">ется число голосов, полученных каждым кандидатом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</w:t>
      </w:r>
      <w:r>
        <w:rPr>
          <w:rFonts w:ascii="Arial" w:hAnsi="Arial" w:cs="Times New Roman"/>
          <w:sz w:val="24"/>
          <w:szCs w:val="24"/>
        </w:rPr>
        <w:t xml:space="preserve">кандидатов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</w:t>
      </w:r>
      <w:r>
        <w:rPr>
          <w:rFonts w:ascii="Arial" w:hAnsi="Arial" w:cs="Times New Roman"/>
          <w:sz w:val="24"/>
          <w:szCs w:val="24"/>
        </w:rPr>
        <w:t xml:space="preserve">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>. К этому же протоколу приобщаются протоколы счетной комиссии.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5.12. Собрани</w:t>
      </w:r>
      <w:r>
        <w:rPr>
          <w:rFonts w:ascii="Arial" w:hAnsi="Arial" w:cs="Times New Roman"/>
          <w:sz w:val="24"/>
          <w:szCs w:val="24"/>
        </w:rPr>
        <w:t xml:space="preserve">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об избрании на должность Гла</w:t>
      </w:r>
      <w:r>
        <w:rPr>
          <w:rFonts w:ascii="Arial" w:hAnsi="Arial" w:cs="Times New Roman"/>
          <w:sz w:val="24"/>
          <w:szCs w:val="24"/>
        </w:rPr>
        <w:t xml:space="preserve">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кандидата, получившего необходимое количество голосов;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об объявлении повторного конкурса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</w:t>
      </w:r>
      <w:r>
        <w:rPr>
          <w:rFonts w:ascii="Arial" w:hAnsi="Arial" w:cs="Times New Roman"/>
          <w:sz w:val="24"/>
          <w:szCs w:val="24"/>
        </w:rPr>
        <w:t xml:space="preserve">13. Избранным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считается кандидат, за которого проголосовало более половины от присутствующих на заседании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5.14. </w:t>
      </w:r>
      <w:r>
        <w:rPr>
          <w:rFonts w:ascii="Arial" w:hAnsi="Arial" w:cs="Times New Roman"/>
          <w:sz w:val="24"/>
          <w:szCs w:val="24"/>
        </w:rPr>
        <w:t xml:space="preserve">В случае, если по результатам голосования кандидаты набрали равное количество голосов, то на этом же заседании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проводится повторное голосование. Решение об избрании считае</w:t>
      </w:r>
      <w:r>
        <w:rPr>
          <w:rFonts w:ascii="Arial" w:hAnsi="Arial" w:cs="Times New Roman"/>
          <w:sz w:val="24"/>
          <w:szCs w:val="24"/>
        </w:rPr>
        <w:t>тся принятым, если при повторном голосовании кандидат набрал достаточное для принятия решения число голосов.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</w:t>
      </w:r>
      <w:r>
        <w:rPr>
          <w:rFonts w:ascii="Arial" w:hAnsi="Arial" w:cs="Times New Roman"/>
          <w:sz w:val="24"/>
          <w:szCs w:val="24"/>
        </w:rPr>
        <w:t>ыми.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5.15. Решение о проведении повторного конкурса принимается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 сроки, установленные пунктом 1.4. настоящего Порядка.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5.16. Избрание Главы Паникинского сельсовета Медвенского р</w:t>
      </w:r>
      <w:r>
        <w:rPr>
          <w:rFonts w:ascii="Arial" w:hAnsi="Arial" w:cs="Times New Roman"/>
          <w:sz w:val="24"/>
          <w:szCs w:val="24"/>
          <w:lang w:eastAsia="en-US"/>
        </w:rPr>
        <w:t>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оформляется решением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которое в течение пяти календарных дней с момента принятия направляется Главе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. </w:t>
      </w:r>
      <w:r>
        <w:rPr>
          <w:rFonts w:ascii="Arial" w:hAnsi="Arial" w:cs="Times New Roman"/>
          <w:sz w:val="24"/>
          <w:szCs w:val="24"/>
          <w:lang w:eastAsia="en-US"/>
        </w:rPr>
        <w:t>Указанное ре</w:t>
      </w:r>
      <w:r>
        <w:rPr>
          <w:rFonts w:ascii="Arial" w:hAnsi="Arial" w:cs="Times New Roman"/>
          <w:sz w:val="24"/>
          <w:szCs w:val="24"/>
          <w:lang w:eastAsia="en-US"/>
        </w:rPr>
        <w:t>шение вступает в силу со дня его принятия и подлежит опубликованию в газете «Медвенские новости» и размещению на официальном сайте муниципального образования «Паникинский сельсовет» Медвенского района Курской области в информационно-телекоммуникационной се</w:t>
      </w:r>
      <w:r>
        <w:rPr>
          <w:rFonts w:ascii="Arial" w:hAnsi="Arial" w:cs="Times New Roman"/>
          <w:sz w:val="24"/>
          <w:szCs w:val="24"/>
          <w:lang w:eastAsia="en-US"/>
        </w:rPr>
        <w:t>ти Интернет в течение 5 рабочих дней.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5.17. Кандидат, избранный Главой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, обязан в десятидневный срок представить в Собрание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копию</w:t>
      </w:r>
      <w:r>
        <w:rPr>
          <w:rFonts w:ascii="Arial" w:hAnsi="Arial" w:cs="Times New Roman"/>
          <w:sz w:val="24"/>
          <w:szCs w:val="24"/>
        </w:rPr>
        <w:t xml:space="preserve"> приказа (иного документа) об освобождении его от обязанностей, несовместимых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либо копию документа, удостоверяющего подачу в установленный срок заявления об освобождении от указа</w:t>
      </w:r>
      <w:r>
        <w:rPr>
          <w:rFonts w:ascii="Arial" w:hAnsi="Arial" w:cs="Times New Roman"/>
          <w:sz w:val="24"/>
          <w:szCs w:val="24"/>
        </w:rPr>
        <w:t>нных обязанностей.</w:t>
      </w:r>
    </w:p>
    <w:p w:rsidR="002C6D76" w:rsidRDefault="009E75CB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Если указанное требование не будет выполнено данным кандидатом, Собрание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отменяет свое решение об избрании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  <w:lang w:eastAsia="en-US"/>
        </w:rPr>
        <w:t xml:space="preserve">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и назначает дату проведения повторного конкурса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не позднее 10 (десяти) дней со дня принятия такого решения</w:t>
      </w:r>
      <w:r>
        <w:rPr>
          <w:rFonts w:ascii="Arial" w:hAnsi="Arial" w:cs="Times New Roman"/>
          <w:sz w:val="24"/>
          <w:szCs w:val="24"/>
        </w:rPr>
        <w:t>.</w:t>
      </w: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6. Заключительные положения</w:t>
      </w:r>
    </w:p>
    <w:p w:rsidR="002C6D76" w:rsidRDefault="002C6D7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6.1. Документы участников конкурса хранятся в архиве Администрации Паникинского сельсовета Медвенского района Курской области в течение 5 (пяти) лет, </w:t>
      </w:r>
      <w:r>
        <w:rPr>
          <w:rFonts w:ascii="Arial" w:hAnsi="Arial" w:cs="Times New Roman"/>
          <w:sz w:val="24"/>
          <w:szCs w:val="24"/>
        </w:rPr>
        <w:t>после че</w:t>
      </w:r>
      <w:r>
        <w:rPr>
          <w:rFonts w:ascii="Arial" w:hAnsi="Arial" w:cs="Times New Roman"/>
          <w:sz w:val="24"/>
          <w:szCs w:val="24"/>
        </w:rPr>
        <w:t>го подлежат уничтожению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6.2. Документы кандидатов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Arial" w:hAnsi="Arial" w:cs="Times New Roman"/>
          <w:sz w:val="24"/>
          <w:szCs w:val="24"/>
          <w:lang w:eastAsia="en-US"/>
        </w:rPr>
        <w:t>после истечения 5 (пяти) лет со дня завершения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6.3. Кандидат вправе обжаловать решение конкурсной комиссии в соответствии с действующим законодательством.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6.4. По вопросам, не урегулированным настоящим Порядком, конкурсная комиссия руководствуетс</w:t>
      </w:r>
      <w:r>
        <w:rPr>
          <w:rFonts w:ascii="Arial" w:hAnsi="Arial" w:cs="Times New Roman"/>
          <w:sz w:val="24"/>
          <w:szCs w:val="24"/>
          <w:lang w:eastAsia="en-US"/>
        </w:rPr>
        <w:t>я действующим законодательством.</w:t>
      </w:r>
    </w:p>
    <w:p w:rsidR="002C6D76" w:rsidRDefault="002C6D76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2C6D76" w:rsidRDefault="009E75CB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1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2C6D76" w:rsidRDefault="002C6D76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конкурсную комиссию по проведению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конкурса по отбору кандидатур 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2C6D76" w:rsidRDefault="002C6D76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(фамилия, имя, отчество кандидата)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__________________________________________,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проживающего(ей) по адресу:_________________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2C6D76" w:rsidRDefault="009E75CB">
      <w:pPr>
        <w:pStyle w:val="Standard"/>
        <w:spacing w:after="0" w:line="240" w:lineRule="auto"/>
        <w:ind w:left="4956"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(почтовый индекс, полный адрес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2C6D76" w:rsidRDefault="002C6D76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Заявление</w:t>
      </w:r>
    </w:p>
    <w:p w:rsidR="002C6D76" w:rsidRDefault="002C6D76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Прошу Вас принять мои документы для участия в конкурсе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</w:t>
      </w: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ознакомлен(а).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Мною подтверждается, что </w:t>
      </w:r>
      <w:r>
        <w:rPr>
          <w:rFonts w:ascii="Arial" w:hAnsi="Arial" w:cs="Times New Roman"/>
          <w:sz w:val="24"/>
          <w:szCs w:val="24"/>
        </w:rPr>
        <w:t>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моего избрания Главой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обязуюсь прекра</w:t>
      </w:r>
      <w:r>
        <w:rPr>
          <w:rFonts w:ascii="Arial" w:hAnsi="Arial" w:cs="Times New Roman"/>
          <w:sz w:val="24"/>
          <w:szCs w:val="24"/>
        </w:rPr>
        <w:t xml:space="preserve">тить деятельность, несовместимую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2C6D76" w:rsidRDefault="002C6D76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Приложение: документы на _____________________ листах.</w:t>
      </w: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  <w:t xml:space="preserve"> (количество)</w:t>
      </w:r>
    </w:p>
    <w:p w:rsidR="002C6D76" w:rsidRDefault="002C6D76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 /_____________________/</w:t>
      </w: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         </w:t>
      </w:r>
      <w:r>
        <w:rPr>
          <w:rFonts w:ascii="Arial" w:hAnsi="Arial" w:cs="Times New Roman"/>
          <w:i/>
          <w:iCs/>
          <w:sz w:val="24"/>
          <w:szCs w:val="24"/>
        </w:rPr>
        <w:t xml:space="preserve">        (дата)              (подпись)                      (Ф.И.О.)</w:t>
      </w:r>
    </w:p>
    <w:p w:rsidR="002C6D76" w:rsidRDefault="009E75CB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2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</w:p>
    <w:p w:rsidR="002C6D76" w:rsidRDefault="002C6D76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(форма)</w:t>
      </w: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АНКЕТА</w:t>
      </w: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(заполняется собственноручно)</w:t>
      </w: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40"/>
        <w:gridCol w:w="1844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Место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для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фотографии</w:t>
            </w: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1.Фамилия__________________________________________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2C6D76"/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Имя________________________________________________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2C6D76"/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Отчество____________________________________________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2C6D76"/>
        </w:tc>
      </w:tr>
    </w:tbl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4"/>
        <w:gridCol w:w="3970"/>
      </w:tblGrid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2. Если </w:t>
            </w:r>
            <w:r>
              <w:rPr>
                <w:rFonts w:ascii="Arial" w:hAnsi="Arial" w:cs="Times New Roman"/>
                <w:sz w:val="24"/>
                <w:szCs w:val="24"/>
              </w:rPr>
              <w:t>изменяли фамилию, имя или отчество,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4. Гражданство (если изменяли, то укажите, когда и </w:t>
            </w:r>
            <w:r>
              <w:rPr>
                <w:rFonts w:ascii="Arial" w:hAnsi="Arial" w:cs="Times New Roman"/>
                <w:sz w:val="24"/>
                <w:szCs w:val="24"/>
              </w:rPr>
              <w:t>по какой причине, если имеете гражданство другого государства – укажите)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6. Послевузовское профессион</w:t>
            </w:r>
            <w:r>
              <w:rPr>
                <w:rFonts w:ascii="Arial" w:hAnsi="Arial" w:cs="Times New Roman"/>
                <w:sz w:val="24"/>
                <w:szCs w:val="24"/>
              </w:rPr>
              <w:t>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7. Какими иностранными языками и языками народов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>
              <w:rPr>
                <w:rFonts w:ascii="Arial" w:hAnsi="Arial" w:cs="Times New Roman"/>
                <w:sz w:val="24"/>
                <w:szCs w:val="24"/>
              </w:rPr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9. Были ли Вы судимы, когда и </w:t>
            </w:r>
            <w:r>
              <w:rPr>
                <w:rFonts w:ascii="Arial" w:hAnsi="Arial" w:cs="Times New Roman"/>
                <w:sz w:val="24"/>
                <w:szCs w:val="24"/>
              </w:rPr>
              <w:t>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2C6D76" w:rsidRDefault="009E75CB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11. Выполняемая работа с начала труд</w:t>
      </w:r>
      <w:r>
        <w:rPr>
          <w:rFonts w:ascii="Arial" w:hAnsi="Arial" w:cs="Times New Roman"/>
          <w:sz w:val="24"/>
          <w:szCs w:val="24"/>
        </w:rPr>
        <w:t>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C6D76" w:rsidRDefault="009E75CB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заполнении данного пункта необходимо именовать организации так, как они назывались</w:t>
      </w:r>
      <w:r>
        <w:rPr>
          <w:rFonts w:ascii="Arial" w:hAnsi="Arial" w:cs="Times New Roman"/>
          <w:sz w:val="24"/>
          <w:szCs w:val="24"/>
        </w:rPr>
        <w:t xml:space="preserve"> в свое время, военную службу записывать с указанием должности и номера воинской части.</w:t>
      </w:r>
    </w:p>
    <w:p w:rsidR="002C6D76" w:rsidRDefault="002C6D76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1718"/>
        <w:gridCol w:w="4536"/>
        <w:gridCol w:w="1412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Месяц и год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Должность с указанием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Адрес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организации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(в т.ч. за границей)</w:t>
            </w: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ухода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2C6D76"/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/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12. </w:t>
      </w:r>
      <w:r>
        <w:rPr>
          <w:rFonts w:ascii="Arial" w:hAnsi="Arial" w:cs="Times New Roman"/>
          <w:sz w:val="24"/>
          <w:szCs w:val="24"/>
        </w:rPr>
        <w:t>Государственные награды, иные награды и знаки отличия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13.Ваши близкие родственники (отец, мать, братья, сестры и дети), а также муж (жена), в том числе бывшие.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Если родственники изменяли фамилию, имя, отчество, необходимо также указать их прежние </w:t>
      </w:r>
      <w:r>
        <w:rPr>
          <w:rFonts w:ascii="Arial" w:hAnsi="Arial" w:cs="Times New Roman"/>
          <w:sz w:val="24"/>
          <w:szCs w:val="24"/>
        </w:rPr>
        <w:t>фамилию, имя, отчество.</w:t>
      </w:r>
    </w:p>
    <w:tbl>
      <w:tblPr>
        <w:tblW w:w="930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5"/>
        <w:gridCol w:w="2410"/>
        <w:gridCol w:w="1559"/>
        <w:gridCol w:w="1984"/>
        <w:gridCol w:w="1907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Фамилия, имя,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2C6D76" w:rsidRDefault="009E75CB">
      <w:pPr>
        <w:pStyle w:val="Standard"/>
        <w:numPr>
          <w:ilvl w:val="2"/>
          <w:numId w:val="3"/>
        </w:num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2C6D76" w:rsidRDefault="009E75CB">
      <w:pPr>
        <w:pStyle w:val="Standard"/>
        <w:pBdr>
          <w:top w:val="single" w:sz="4" w:space="0" w:color="00000A"/>
        </w:pBdr>
        <w:spacing w:after="0" w:line="240" w:lineRule="auto"/>
        <w:ind w:left="567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фамилия, </w:t>
      </w:r>
      <w:r>
        <w:rPr>
          <w:rFonts w:ascii="Arial" w:hAnsi="Arial" w:cs="Times New Roman"/>
          <w:sz w:val="24"/>
          <w:szCs w:val="24"/>
        </w:rPr>
        <w:t>имя, отчество,</w:t>
      </w:r>
    </w:p>
    <w:p w:rsidR="002C6D76" w:rsidRDefault="002C6D76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 какого времени они проживают за границей)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tabs>
          <w:tab w:val="left" w:pos="850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15. Пребывание за границей (когда, где, с какой целью)</w:t>
      </w:r>
    </w:p>
    <w:p w:rsidR="002C6D76" w:rsidRDefault="002C6D76">
      <w:pPr>
        <w:pStyle w:val="Standard"/>
        <w:pBdr>
          <w:top w:val="single" w:sz="4" w:space="0" w:color="00000A"/>
        </w:pBdr>
        <w:tabs>
          <w:tab w:val="left" w:pos="14288"/>
        </w:tabs>
        <w:spacing w:after="0" w:line="240" w:lineRule="auto"/>
        <w:ind w:left="5783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16. Отношение к воинской обязанности и воинское звание</w:t>
      </w:r>
    </w:p>
    <w:p w:rsidR="002C6D76" w:rsidRDefault="002C6D76">
      <w:pPr>
        <w:pStyle w:val="Standard"/>
        <w:pBdr>
          <w:top w:val="single" w:sz="4" w:space="0" w:color="00000A"/>
        </w:pBdr>
        <w:tabs>
          <w:tab w:val="left" w:pos="14629"/>
        </w:tabs>
        <w:spacing w:after="0" w:line="240" w:lineRule="auto"/>
        <w:ind w:left="6124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tabs>
          <w:tab w:val="left" w:pos="850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17.Домашний адрес (адрес регистрации, фактического проживания), номер телефона </w:t>
      </w:r>
      <w:r>
        <w:rPr>
          <w:rFonts w:ascii="Arial" w:hAnsi="Arial" w:cs="Times New Roman"/>
          <w:sz w:val="24"/>
          <w:szCs w:val="24"/>
        </w:rPr>
        <w:t>(либо иной вид связи)</w:t>
      </w:r>
    </w:p>
    <w:p w:rsidR="002C6D76" w:rsidRDefault="002C6D76">
      <w:pPr>
        <w:pStyle w:val="Standard"/>
        <w:pBdr>
          <w:top w:val="single" w:sz="4" w:space="0" w:color="00000A"/>
        </w:pBdr>
        <w:tabs>
          <w:tab w:val="left" w:pos="9679"/>
        </w:tabs>
        <w:spacing w:after="0" w:line="240" w:lineRule="auto"/>
        <w:ind w:left="1174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18. Паспорт или документ, его заменяющий (серия, номер, кем и когда выдан)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19. Наличие заграничного паспорта (серия, номер, кем и когда выдан)</w:t>
      </w: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ind w:left="3771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20.Номер страхового свидетельства обязательного пенсионного страхования (если </w:t>
      </w:r>
      <w:r>
        <w:rPr>
          <w:rFonts w:ascii="Arial" w:hAnsi="Arial" w:cs="Times New Roman"/>
          <w:sz w:val="24"/>
          <w:szCs w:val="24"/>
        </w:rPr>
        <w:t>имеется)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21. ИНН (если имеется)</w:t>
      </w: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ind w:left="2523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22.Дополнительные сведения (участие в выборных представительных органах, другая информация, которую желаете сообщить о себе)</w:t>
      </w:r>
    </w:p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23.Мне известно, что сообщение о себе в анкете заведомо ложных сведений и мое несоответствие к</w:t>
      </w:r>
      <w:r>
        <w:rPr>
          <w:rFonts w:ascii="Arial" w:hAnsi="Arial" w:cs="Times New Roman"/>
          <w:sz w:val="24"/>
          <w:szCs w:val="24"/>
        </w:rPr>
        <w:t xml:space="preserve">валификационным требованиям могут повлечь отказ в участии в конкурсе и назначении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</w:p>
    <w:p w:rsidR="002C6D76" w:rsidRDefault="009E75CB">
      <w:pPr>
        <w:pStyle w:val="Standard"/>
        <w:spacing w:after="0" w:line="240" w:lineRule="auto"/>
        <w:ind w:firstLine="567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914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"/>
        <w:gridCol w:w="424"/>
        <w:gridCol w:w="284"/>
        <w:gridCol w:w="1984"/>
        <w:gridCol w:w="425"/>
        <w:gridCol w:w="317"/>
        <w:gridCol w:w="3225"/>
        <w:gridCol w:w="2319"/>
      </w:tblGrid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1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“</w:t>
            </w:r>
          </w:p>
        </w:tc>
        <w:tc>
          <w:tcPr>
            <w:tcW w:w="42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г.Подпись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91"/>
        <w:gridCol w:w="7493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8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М.П.</w:t>
            </w:r>
          </w:p>
        </w:tc>
        <w:tc>
          <w:tcPr>
            <w:tcW w:w="7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"/>
        <w:gridCol w:w="411"/>
        <w:gridCol w:w="275"/>
        <w:gridCol w:w="1920"/>
        <w:gridCol w:w="412"/>
        <w:gridCol w:w="306"/>
        <w:gridCol w:w="653"/>
        <w:gridCol w:w="1784"/>
        <w:gridCol w:w="3459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“</w:t>
            </w:r>
          </w:p>
        </w:tc>
        <w:tc>
          <w:tcPr>
            <w:tcW w:w="41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”</w:t>
            </w:r>
          </w:p>
        </w:tc>
        <w:tc>
          <w:tcPr>
            <w:tcW w:w="19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  <w:tc>
          <w:tcPr>
            <w:tcW w:w="306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9E75CB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г.</w:t>
            </w:r>
          </w:p>
        </w:tc>
        <w:tc>
          <w:tcPr>
            <w:tcW w:w="17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2C6D76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6D76" w:rsidRDefault="009E75CB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(подпись, </w:t>
            </w:r>
            <w:r>
              <w:rPr>
                <w:rFonts w:ascii="Arial" w:hAnsi="Arial" w:cs="Times New Roman"/>
                <w:sz w:val="24"/>
                <w:szCs w:val="24"/>
              </w:rPr>
              <w:t>фамилия лица, принявшего документ)</w:t>
            </w:r>
          </w:p>
        </w:tc>
      </w:tr>
    </w:tbl>
    <w:p w:rsidR="002C6D76" w:rsidRDefault="002C6D76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3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2C6D76" w:rsidRDefault="002C6D76">
      <w:pPr>
        <w:pStyle w:val="Standard"/>
        <w:spacing w:after="0" w:line="240" w:lineRule="auto"/>
        <w:ind w:left="540" w:firstLine="397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spacing w:after="0" w:line="240" w:lineRule="auto"/>
        <w:ind w:left="540" w:firstLine="397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</w:t>
      </w:r>
    </w:p>
    <w:p w:rsidR="002C6D76" w:rsidRDefault="009E75CB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обработку персональных данных</w:t>
      </w: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Я, ___________________________________________________________________,</w:t>
      </w: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(фамилия, имя, отчество)</w:t>
      </w:r>
    </w:p>
    <w:p w:rsidR="002C6D76" w:rsidRDefault="009E75CB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проживающий(ая) по адресу: __________________________________________</w:t>
      </w:r>
    </w:p>
    <w:p w:rsidR="002C6D76" w:rsidRDefault="009E75CB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2C6D76" w:rsidRDefault="009E75CB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Паспорт: серия ___________ № _______________, выдан __________________,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(дата)</w:t>
      </w:r>
    </w:p>
    <w:p w:rsidR="002C6D76" w:rsidRDefault="009E75CB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2C6D76" w:rsidRDefault="009E75CB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(кем выдан)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даю согласие на обработку </w:t>
      </w:r>
      <w:r>
        <w:rPr>
          <w:rFonts w:ascii="Arial" w:hAnsi="Arial" w:cs="Times New Roman"/>
          <w:sz w:val="24"/>
          <w:szCs w:val="24"/>
        </w:rPr>
        <w:t>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</w:t>
      </w:r>
      <w:r>
        <w:rPr>
          <w:rFonts w:ascii="Arial" w:hAnsi="Arial" w:cs="Times New Roman"/>
          <w:sz w:val="24"/>
          <w:szCs w:val="24"/>
        </w:rPr>
        <w:t xml:space="preserve">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конкурсной комиссией по проведению конкурса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 согласен(на), что мои персональные данные будут использоваться при про</w:t>
      </w:r>
      <w:r>
        <w:rPr>
          <w:rFonts w:ascii="Arial" w:hAnsi="Arial" w:cs="Times New Roman"/>
          <w:sz w:val="24"/>
          <w:szCs w:val="24"/>
        </w:rPr>
        <w:t>ведении конкурса.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</w:t>
      </w:r>
      <w:r>
        <w:rPr>
          <w:rFonts w:ascii="Arial" w:hAnsi="Arial" w:cs="Times New Roman"/>
          <w:sz w:val="24"/>
          <w:szCs w:val="24"/>
        </w:rPr>
        <w:t>числе передача), обезличивание, блокирование, уничтожение персональных данных в рамках исполнения Федерального закона от 27.07.2006 № 152-ФЗ, конфиденциальность персональных данных соблюдается в рамках исполнения законодательства Российской Федерации.</w:t>
      </w:r>
    </w:p>
    <w:p w:rsidR="002C6D76" w:rsidRDefault="009E75CB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2C6D76" w:rsidRDefault="009E75CB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 /__________________/</w:t>
      </w:r>
    </w:p>
    <w:p w:rsidR="002C6D76" w:rsidRDefault="009E75CB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(дата)                        (подпись)                        (Ф.И.О.)</w:t>
      </w:r>
    </w:p>
    <w:p w:rsidR="002C6D76" w:rsidRDefault="009E75CB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4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по </w:t>
      </w:r>
      <w:r>
        <w:rPr>
          <w:rFonts w:ascii="Arial" w:hAnsi="Arial" w:cs="Times New Roman"/>
          <w:sz w:val="24"/>
          <w:szCs w:val="24"/>
        </w:rPr>
        <w:t>отбору кандидатур на должность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2C6D76" w:rsidRDefault="002C6D76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ПОДТВЕРЖДЕНИЕ</w:t>
      </w:r>
    </w:p>
    <w:p w:rsidR="002C6D76" w:rsidRDefault="009E75CB">
      <w:pPr>
        <w:pStyle w:val="ConsPlusNormal"/>
        <w:spacing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 приеме документов на участие в конкурсе по отбору кандидатур</w:t>
      </w:r>
    </w:p>
    <w:p w:rsidR="002C6D76" w:rsidRDefault="009E75CB">
      <w:pPr>
        <w:pStyle w:val="ConsPlusNormal"/>
        <w:spacing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должность Главы Паникинского сельсовета Медвенского района</w:t>
      </w:r>
    </w:p>
    <w:p w:rsidR="002C6D76" w:rsidRDefault="002C6D76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«____» __________</w:t>
      </w:r>
      <w:r>
        <w:rPr>
          <w:rFonts w:ascii="Arial" w:hAnsi="Arial" w:cs="Times New Roman"/>
          <w:sz w:val="24"/>
          <w:szCs w:val="24"/>
        </w:rPr>
        <w:t>____ 20___г.</w:t>
      </w:r>
    </w:p>
    <w:p w:rsidR="002C6D76" w:rsidRDefault="009E75CB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 час. ______ мин.</w:t>
      </w:r>
    </w:p>
    <w:p w:rsidR="002C6D76" w:rsidRDefault="009E75CB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Настоящее подтверждение выдано</w:t>
      </w:r>
    </w:p>
    <w:p w:rsidR="002C6D76" w:rsidRDefault="009E75CB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__________________________________________________________________</w:t>
      </w:r>
    </w:p>
    <w:p w:rsidR="002C6D76" w:rsidRDefault="009E75CB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(Ф.И.О.)</w:t>
      </w:r>
    </w:p>
    <w:p w:rsidR="002C6D76" w:rsidRDefault="009E75CB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том, что конкурсной комиссией приняты документы о его участии в конкурсе по отбору кандидатур на должность </w:t>
      </w:r>
      <w:r>
        <w:rPr>
          <w:rFonts w:ascii="Arial" w:hAnsi="Arial" w:cs="Times New Roman"/>
          <w:sz w:val="24"/>
          <w:szCs w:val="24"/>
        </w:rPr>
        <w:t>Главы Паникинского сельсовета Медвенского района Курской области.</w:t>
      </w:r>
    </w:p>
    <w:p w:rsidR="002C6D76" w:rsidRDefault="002C6D76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tbl>
      <w:tblPr>
        <w:tblW w:w="9570" w:type="dxa"/>
        <w:tblInd w:w="-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7579"/>
        <w:gridCol w:w="1291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Кол-во листов</w:t>
            </w: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Две цветные фотографии </w:t>
            </w:r>
            <w:r>
              <w:rPr>
                <w:rFonts w:ascii="Arial" w:hAnsi="Arial" w:cs="Times New Roman"/>
                <w:sz w:val="24"/>
                <w:szCs w:val="24"/>
              </w:rPr>
              <w:t>размером 3x4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паспорта или документа, заменяющего паспорт гражданина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color w:val="339966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Копия трудовой книжки или иные документы подтверждающие трудовую </w:t>
            </w:r>
            <w:r>
              <w:rPr>
                <w:rFonts w:ascii="Arial" w:hAnsi="Arial" w:cs="Times New Roman"/>
                <w:sz w:val="24"/>
                <w:szCs w:val="24"/>
              </w:rPr>
              <w:t>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Копия свидетельства о постановке на учет в налоговом органе по месту жительства </w:t>
            </w:r>
            <w:r>
              <w:rPr>
                <w:rFonts w:ascii="Arial" w:hAnsi="Arial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документа воинского учета - для военнообязанных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гражданина, а также о доходах, об имуществе и обязательствах </w:t>
            </w:r>
            <w:r>
              <w:rPr>
                <w:rFonts w:ascii="Arial" w:hAnsi="Arial" w:cs="Times New Roman"/>
                <w:sz w:val="24"/>
                <w:szCs w:val="24"/>
              </w:rPr>
              <w:t>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Документ, подтверждающий принадлежность к политической партии, иному общ</w:t>
            </w:r>
            <w:r>
              <w:rPr>
                <w:rFonts w:ascii="Arial" w:hAnsi="Arial" w:cs="Times New Roman"/>
                <w:sz w:val="24"/>
                <w:szCs w:val="24"/>
              </w:rPr>
              <w:t>ественному объединению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Согласие на обработку </w:t>
            </w:r>
            <w:r>
              <w:rPr>
                <w:rFonts w:ascii="Arial" w:hAnsi="Arial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Программа социально-экономического развития муниципального образования «Паникинский сельсовет» Медвенского района Курской области на 5 лет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76" w:rsidRDefault="009E75CB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2C6D76" w:rsidRDefault="002C6D76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35"/>
        <w:gridCol w:w="4836"/>
      </w:tblGrid>
      <w:tr w:rsidR="002C6D76" w:rsidTr="002C6D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Принял: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Секретарь конкурсной комиссии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________________________________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Сдал: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Кандидат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________________________________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2C6D76" w:rsidRDefault="002C6D76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Heading1"/>
        <w:rPr>
          <w:rFonts w:ascii="Arial" w:eastAsia="Calibri" w:hAnsi="Arial"/>
          <w:sz w:val="24"/>
          <w:szCs w:val="24"/>
        </w:rPr>
      </w:pPr>
    </w:p>
    <w:p w:rsidR="002C6D76" w:rsidRDefault="009E75CB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5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2C6D76" w:rsidRDefault="009E75CB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2C6D76" w:rsidRDefault="002C6D76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2C6D76" w:rsidRDefault="009E75CB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БЮЛЛЕТЕНЬ</w:t>
      </w:r>
    </w:p>
    <w:tbl>
      <w:tblPr>
        <w:tblW w:w="10230" w:type="dxa"/>
        <w:tblInd w:w="-8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"/>
        <w:gridCol w:w="2464"/>
        <w:gridCol w:w="2348"/>
        <w:gridCol w:w="2137"/>
        <w:gridCol w:w="2297"/>
        <w:gridCol w:w="105"/>
      </w:tblGrid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6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ind w:firstLine="33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5" w:type="dxa"/>
          </w:tcPr>
          <w:p w:rsidR="002C6D76" w:rsidRDefault="002C6D76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/>
        </w:tc>
        <w:tc>
          <w:tcPr>
            <w:tcW w:w="6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Программа социально-экономического развития Паникинского сельсовета Медвенского района на 5 лет</w:t>
            </w: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/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Оценка возможности реализации на </w:t>
            </w:r>
            <w:r>
              <w:rPr>
                <w:rFonts w:ascii="Arial" w:hAnsi="Arial" w:cs="Times New Roman"/>
                <w:sz w:val="24"/>
                <w:szCs w:val="24"/>
              </w:rPr>
              <w:t>практике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2C6D76" w:rsidRDefault="009E75CB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2C6D76" w:rsidTr="002C6D76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76" w:rsidRDefault="002C6D76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2C6D76" w:rsidRDefault="002C6D76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2C6D76" w:rsidRDefault="002C6D76">
      <w:pPr>
        <w:pStyle w:val="Standard"/>
        <w:rPr>
          <w:rFonts w:ascii="Arial" w:hAnsi="Arial"/>
          <w:sz w:val="24"/>
          <w:szCs w:val="24"/>
        </w:rPr>
      </w:pPr>
    </w:p>
    <w:sectPr w:rsidR="002C6D76" w:rsidSect="002C6D76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CB" w:rsidRDefault="009E75CB" w:rsidP="002C6D76">
      <w:pPr>
        <w:spacing w:after="0" w:line="240" w:lineRule="auto"/>
      </w:pPr>
      <w:r>
        <w:separator/>
      </w:r>
    </w:p>
  </w:endnote>
  <w:endnote w:type="continuationSeparator" w:id="0">
    <w:p w:rsidR="009E75CB" w:rsidRDefault="009E75CB" w:rsidP="002C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CB" w:rsidRDefault="009E75CB" w:rsidP="002C6D76">
      <w:pPr>
        <w:spacing w:after="0" w:line="240" w:lineRule="auto"/>
      </w:pPr>
      <w:r w:rsidRPr="002C6D76">
        <w:rPr>
          <w:color w:val="000000"/>
        </w:rPr>
        <w:separator/>
      </w:r>
    </w:p>
  </w:footnote>
  <w:footnote w:type="continuationSeparator" w:id="0">
    <w:p w:rsidR="009E75CB" w:rsidRDefault="009E75CB" w:rsidP="002C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B46"/>
    <w:multiLevelType w:val="multilevel"/>
    <w:tmpl w:val="D424F7B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D662E3C"/>
    <w:multiLevelType w:val="multilevel"/>
    <w:tmpl w:val="CEA0471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E2B0D2F"/>
    <w:multiLevelType w:val="multilevel"/>
    <w:tmpl w:val="DC2E4E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D76"/>
    <w:rsid w:val="002C6D76"/>
    <w:rsid w:val="007570A3"/>
    <w:rsid w:val="009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D76"/>
    <w:pPr>
      <w:widowControl/>
    </w:pPr>
  </w:style>
  <w:style w:type="paragraph" w:styleId="a3">
    <w:name w:val="Title"/>
    <w:basedOn w:val="Standard"/>
    <w:next w:val="Textbody"/>
    <w:rsid w:val="002C6D7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C6D76"/>
    <w:pPr>
      <w:spacing w:after="120"/>
    </w:pPr>
  </w:style>
  <w:style w:type="paragraph" w:styleId="a4">
    <w:name w:val="Subtitle"/>
    <w:basedOn w:val="a3"/>
    <w:next w:val="Textbody"/>
    <w:rsid w:val="002C6D76"/>
    <w:pPr>
      <w:jc w:val="center"/>
    </w:pPr>
    <w:rPr>
      <w:i/>
      <w:iCs/>
    </w:rPr>
  </w:style>
  <w:style w:type="paragraph" w:styleId="a5">
    <w:name w:val="List"/>
    <w:basedOn w:val="Textbody"/>
    <w:rsid w:val="002C6D76"/>
    <w:rPr>
      <w:rFonts w:cs="Mangal"/>
    </w:rPr>
  </w:style>
  <w:style w:type="paragraph" w:customStyle="1" w:styleId="Caption">
    <w:name w:val="Caption"/>
    <w:basedOn w:val="Standard"/>
    <w:rsid w:val="002C6D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C6D76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2C6D76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2C6D76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5">
    <w:name w:val="Heading 5"/>
    <w:basedOn w:val="Standard"/>
    <w:next w:val="Textbody"/>
    <w:rsid w:val="002C6D76"/>
    <w:pPr>
      <w:keepNext/>
      <w:spacing w:before="200" w:after="0"/>
      <w:outlineLvl w:val="4"/>
    </w:pPr>
    <w:rPr>
      <w:rFonts w:ascii="Cambria" w:hAnsi="Cambria"/>
      <w:color w:val="243F60"/>
    </w:rPr>
  </w:style>
  <w:style w:type="paragraph" w:customStyle="1" w:styleId="consplustitle">
    <w:name w:val="consplustitle"/>
    <w:basedOn w:val="Standard"/>
    <w:rsid w:val="002C6D76"/>
  </w:style>
  <w:style w:type="paragraph" w:styleId="a6">
    <w:name w:val="List Paragraph"/>
    <w:basedOn w:val="Standard"/>
    <w:rsid w:val="002C6D76"/>
  </w:style>
  <w:style w:type="paragraph" w:customStyle="1" w:styleId="ConsPlusNormal">
    <w:name w:val="ConsPlusNormal"/>
    <w:rsid w:val="002C6D76"/>
  </w:style>
  <w:style w:type="paragraph" w:styleId="a7">
    <w:name w:val="No Spacing"/>
    <w:rsid w:val="002C6D76"/>
  </w:style>
  <w:style w:type="paragraph" w:customStyle="1" w:styleId="1">
    <w:name w:val="Абзац списка1"/>
    <w:basedOn w:val="Standard"/>
    <w:rsid w:val="002C6D76"/>
  </w:style>
  <w:style w:type="paragraph" w:customStyle="1" w:styleId="TableContents">
    <w:name w:val="Table Contents"/>
    <w:basedOn w:val="Standard"/>
    <w:rsid w:val="002C6D76"/>
    <w:pPr>
      <w:suppressLineNumbers/>
    </w:pPr>
  </w:style>
  <w:style w:type="character" w:customStyle="1" w:styleId="10">
    <w:name w:val="Заголовок 1 Знак"/>
    <w:basedOn w:val="a0"/>
    <w:rsid w:val="002C6D76"/>
  </w:style>
  <w:style w:type="character" w:customStyle="1" w:styleId="2">
    <w:name w:val="Заголовок 2 Знак"/>
    <w:basedOn w:val="a0"/>
    <w:rsid w:val="002C6D76"/>
  </w:style>
  <w:style w:type="character" w:customStyle="1" w:styleId="grame">
    <w:name w:val="grame"/>
    <w:basedOn w:val="a0"/>
    <w:rsid w:val="002C6D76"/>
  </w:style>
  <w:style w:type="character" w:customStyle="1" w:styleId="Internetlink">
    <w:name w:val="Internet link"/>
    <w:basedOn w:val="a0"/>
    <w:rsid w:val="002C6D76"/>
    <w:rPr>
      <w:color w:val="0000FF"/>
      <w:u w:val="single"/>
    </w:rPr>
  </w:style>
  <w:style w:type="character" w:customStyle="1" w:styleId="5">
    <w:name w:val="Заголовок 5 Знак"/>
    <w:basedOn w:val="a0"/>
    <w:rsid w:val="002C6D76"/>
  </w:style>
  <w:style w:type="character" w:customStyle="1" w:styleId="NumberingSymbols">
    <w:name w:val="Numbering Symbols"/>
    <w:rsid w:val="002C6D76"/>
  </w:style>
  <w:style w:type="numbering" w:customStyle="1" w:styleId="WWNum1">
    <w:name w:val="WWNum1"/>
    <w:basedOn w:val="a2"/>
    <w:rsid w:val="002C6D76"/>
    <w:pPr>
      <w:numPr>
        <w:numId w:val="1"/>
      </w:numPr>
    </w:pPr>
  </w:style>
  <w:style w:type="numbering" w:customStyle="1" w:styleId="WWNum2">
    <w:name w:val="WWNum2"/>
    <w:basedOn w:val="a2"/>
    <w:rsid w:val="002C6D7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7821</Words>
  <Characters>44585</Characters>
  <Application>Microsoft Office Word</Application>
  <DocSecurity>0</DocSecurity>
  <Lines>371</Lines>
  <Paragraphs>104</Paragraphs>
  <ScaleCrop>false</ScaleCrop>
  <Company/>
  <LinksUpToDate>false</LinksUpToDate>
  <CharactersWithSpaces>52302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2023-09-04T17:31:00Z</dcterms:created>
  <dcterms:modified xsi:type="dcterms:W3CDTF">2023-09-04T17:31:00Z</dcterms:modified>
</cp:coreProperties>
</file>