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D8" w:rsidRDefault="006F27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B25ED8" w:rsidRDefault="006F27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B25ED8" w:rsidRDefault="006F27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B25ED8" w:rsidRDefault="006F27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ПАНИКИНСКОГО СЕЛЬСОВЕТА</w:t>
      </w:r>
    </w:p>
    <w:p w:rsidR="00B25ED8" w:rsidRDefault="00B25E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25ED8" w:rsidRDefault="006F27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B25ED8" w:rsidRDefault="00B25E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25ED8" w:rsidRDefault="006F27C7">
      <w:pPr>
        <w:pStyle w:val="Standard"/>
        <w:tabs>
          <w:tab w:val="left" w:pos="0"/>
        </w:tabs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от 09.01.2020 года                                № 13-па</w:t>
      </w:r>
    </w:p>
    <w:p w:rsidR="00B25ED8" w:rsidRDefault="00B25ED8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5ED8" w:rsidRDefault="006F27C7">
      <w:pPr>
        <w:pStyle w:val="Standard"/>
        <w:spacing w:after="0" w:line="240" w:lineRule="auto"/>
        <w:ind w:right="345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порядка организации и осуществления муниципального контроля в области торговой деятельности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«Паникинский сельсовет» Медвенского района Курской области</w:t>
      </w:r>
    </w:p>
    <w:p w:rsidR="00B25ED8" w:rsidRDefault="00B25ED8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5ED8" w:rsidRDefault="00B25ED8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ED8" w:rsidRDefault="00B25ED8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ED8" w:rsidRDefault="006F27C7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 общих принципах организации местного самоуправления в Российской Федерации» (в ред. от 28.11.2015 № 357-ФЗ), Федеральным законом от 26.12.2008 № 294-ФЗ «О защите прав юридических лиц и индивидуальных предпринимателей при осуществлении государственного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онтроля (надзора) и муниципального контроля» (в ред. от 28.11.2015 № 341-ФЗ),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Паникинского сельсовета Медвенского района ПОСТАНОВЛЯЕТ: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 Утвердить прилагаемый Порядок организации и осуществления муниципального контроля в области торговой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деятельности на территории муниципального образования «Паникинский сельсовет» Медвенского района Курской области.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муниципального образования «Паникински</w:t>
      </w:r>
      <w:r>
        <w:rPr>
          <w:rFonts w:ascii="Times New Roman" w:eastAsia="Times New Roman" w:hAnsi="Times New Roman" w:cs="Times New Roman"/>
          <w:sz w:val="28"/>
          <w:szCs w:val="28"/>
        </w:rPr>
        <w:t>й сельсовет» Медвенского района Курской области в сети «Интернет».</w:t>
      </w:r>
    </w:p>
    <w:p w:rsidR="00B25ED8" w:rsidRDefault="00B25E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ED8" w:rsidRDefault="00B25E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ED8" w:rsidRDefault="00B25E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ED8" w:rsidRDefault="006F27C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Паникинского сельсовета</w:t>
      </w:r>
    </w:p>
    <w:p w:rsidR="00B25ED8" w:rsidRDefault="006F27C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А.А.Горбачев</w:t>
      </w:r>
    </w:p>
    <w:p w:rsidR="00B25ED8" w:rsidRDefault="00B25ED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ED8" w:rsidRDefault="00B25ED8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B25ED8" w:rsidRDefault="006F27C7">
      <w:pPr>
        <w:pStyle w:val="Textbody"/>
        <w:pageBreakBefore/>
        <w:spacing w:after="0"/>
        <w:jc w:val="right"/>
      </w:pPr>
      <w:r>
        <w:rPr>
          <w:rFonts w:ascii="Times New Roman" w:eastAsia="Arial" w:hAnsi="Times New Roman"/>
          <w:color w:val="000000"/>
        </w:rPr>
        <w:lastRenderedPageBreak/>
        <w:t>Утвержден</w:t>
      </w:r>
    </w:p>
    <w:p w:rsidR="00B25ED8" w:rsidRDefault="006F27C7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постановлением Администрации</w:t>
      </w:r>
    </w:p>
    <w:p w:rsidR="00B25ED8" w:rsidRDefault="006F27C7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 xml:space="preserve">Паникинского </w:t>
      </w:r>
      <w:r>
        <w:rPr>
          <w:rFonts w:ascii="Times New Roman" w:eastAsia="Arial" w:hAnsi="Times New Roman"/>
          <w:color w:val="000000"/>
        </w:rPr>
        <w:t>сельсовета</w:t>
      </w:r>
    </w:p>
    <w:p w:rsidR="00B25ED8" w:rsidRDefault="006F27C7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Медвенского района</w:t>
      </w:r>
    </w:p>
    <w:p w:rsidR="00B25ED8" w:rsidRDefault="006F27C7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от 09.01.2020 № 13-па</w:t>
      </w:r>
    </w:p>
    <w:p w:rsidR="00B25ED8" w:rsidRDefault="00B25ED8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B25ED8" w:rsidRDefault="00B25ED8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B25ED8" w:rsidRDefault="006F27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B25ED8" w:rsidRDefault="006F27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и осуществления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</w:t>
      </w:r>
    </w:p>
    <w:p w:rsidR="00B25ED8" w:rsidRDefault="00B25ED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Настоящий Порядок организации и осуществления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 (далее - Порядок) разработан в соответс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№ 294-ФЗ).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1.2. Целью муниципальног</w:t>
      </w:r>
      <w:r>
        <w:rPr>
          <w:rFonts w:ascii="Times New Roman" w:eastAsia="Times New Roman" w:hAnsi="Times New Roman" w:cs="Times New Roman"/>
          <w:sz w:val="24"/>
          <w:szCs w:val="24"/>
        </w:rPr>
        <w:t>о контроля в области торговой деятельности на территории муниципального образования «Паникинский сельсовет» Медвенского района Курской области (далее - муниципальный контроль в области торговой деятельности), осуществляемого в соответствии с настоящим Поря</w:t>
      </w:r>
      <w:r>
        <w:rPr>
          <w:rFonts w:ascii="Times New Roman" w:eastAsia="Times New Roman" w:hAnsi="Times New Roman" w:cs="Times New Roman"/>
          <w:sz w:val="24"/>
          <w:szCs w:val="24"/>
        </w:rPr>
        <w:t>дком, является организация и проведение на территории муниципального образования «Паникинский сельсовет» Медвенского района Курской областипроверок соблюдения юридическими лицами, индивидуальными предпринимателями требований, установленных муниципальными п</w:t>
      </w:r>
      <w:r>
        <w:rPr>
          <w:rFonts w:ascii="Times New Roman" w:eastAsia="Times New Roman" w:hAnsi="Times New Roman" w:cs="Times New Roman"/>
          <w:sz w:val="24"/>
          <w:szCs w:val="24"/>
        </w:rPr>
        <w:t>равовыми актами муниципального образования «Паникинский сельсовет» Медвенского района Курской области, федеральными законами, законами Курской области (далее - обязательные требования) в области торговой деятельности, а также организация и проведение мероп</w:t>
      </w:r>
      <w:r>
        <w:rPr>
          <w:rFonts w:ascii="Times New Roman" w:eastAsia="Times New Roman" w:hAnsi="Times New Roman" w:cs="Times New Roman"/>
          <w:sz w:val="24"/>
          <w:szCs w:val="24"/>
        </w:rPr>
        <w:t>риятий по профилактике нарушений указанных требований.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1.3. 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 в процессе осуществления торговой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 и требований, установленных муниципальными правовыми актами, по: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схемы размещения нестационарных торговых объектов на территории муниципального образования «Паникинский сельсовет» Медвенского района Курской области;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соблюдению особых требований к розничной продаже алкогольной продукции на территории муниципального образования «Паникинский сельсовет» Медвенского района Курской области;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организации и осуществления деятельности по продаже товаров (выполнению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работ, оказанию услуг) на розничных рынках;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соблюдению порядка организации ярмарок и продажи товаров (выполнения работ, оказания услуг) на них, установленного правовыми актами органов государственной власти Курской области, за исключением случаев, если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организатором ярмарки выступает федеральный орган государственной власти на территории муниципального образования «Паникинский сельсовет» Медвенского района Курской области.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Муниципальный контроль в области торговой деятельности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Паникинского сельсовета Медвенского района (далее - Уполномоченный орган) в соответствии с федеральными законами, законами Курской области,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муниципального образования «Паникинский сельсовет» Медвенского района К</w:t>
      </w:r>
      <w:r>
        <w:rPr>
          <w:rFonts w:ascii="Times New Roman" w:eastAsia="Times New Roman" w:hAnsi="Times New Roman" w:cs="Times New Roman"/>
          <w:sz w:val="24"/>
          <w:szCs w:val="24"/>
        </w:rPr>
        <w:t>урской области, настоящим Порядком.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1.5. При осуществлении муниципального контроля в области торговой деятельности Уполномоченный орган вправе взаимодействовать с органами прокуратуры, внутренних дел, другими органами государственной власти и органами мест</w:t>
      </w:r>
      <w:r>
        <w:rPr>
          <w:rFonts w:ascii="Times New Roman" w:eastAsia="Times New Roman" w:hAnsi="Times New Roman" w:cs="Times New Roman"/>
          <w:sz w:val="24"/>
          <w:szCs w:val="24"/>
        </w:rPr>
        <w:t>ного самоуправления, экспертными организациями.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1.6. Перечень должностных лиц Уполномоченного органа, уполномоченных на осуществление муниципального контроля в области торговой деятельности: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Глава Паникинского сельсовета;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Па</w:t>
      </w:r>
      <w:r>
        <w:rPr>
          <w:rFonts w:ascii="Times New Roman" w:eastAsia="Times New Roman" w:hAnsi="Times New Roman" w:cs="Times New Roman"/>
          <w:sz w:val="24"/>
          <w:szCs w:val="24"/>
        </w:rPr>
        <w:t>никинского сельсовета.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1.7. К отношениям, связанным с осуществлением муниципального контроля в области торговой деятельности, организацией и проведением проверок юридических лиц, индивидуальных предпринимателей, применяются положения Федерального закона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1.8. Лица, препятствующие осуществлению муниципального контроля в области торговой деятельности, несут 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енность в соответствии с законодательством Российской Федерации.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Мероприятия по профилактике нарушений обязательных требований и требований, установленных муниципальными правовыми актами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 В целях предупреждения нарушений юридическими лицами и индиви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дуальными предпринимателями обязательных требований, устранения причин, факторов и условий, способствующих нарушениям обязательных требований, Уполномоченный орган осуществляют мероприятия по профилактике нарушений обязательных требований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ежегодно утвержденной программой профилактики нарушений.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профилактики нарушений обязательных требований Уполномоченный орган: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размещает на официальном сайте в сети "Интернет" перечень нормативных правовых актов или их отдельных частей, содержащи</w:t>
      </w:r>
      <w:r>
        <w:rPr>
          <w:rFonts w:ascii="Times New Roman" w:eastAsia="Times New Roman" w:hAnsi="Times New Roman" w:cs="Times New Roman"/>
          <w:sz w:val="24"/>
          <w:szCs w:val="24"/>
        </w:rPr>
        <w:t>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осуществляет информирование юридических лиц, индивидуальных предпринимателей по вопросам соблюде</w:t>
      </w:r>
      <w:r>
        <w:rPr>
          <w:rFonts w:ascii="Times New Roman" w:eastAsia="Times New Roman" w:hAnsi="Times New Roman" w:cs="Times New Roman"/>
          <w:sz w:val="24"/>
          <w:szCs w:val="24"/>
        </w:rPr>
        <w:t>ния обязательных требований, в том числе посредством проведения семинаров, разъяснительной работы в средствах массовой информации и иными способами;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ежегодно обеспечивает обобщение практики осуществления муниципального контроля в области торговой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ьности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>
        <w:rPr>
          <w:rFonts w:ascii="Times New Roman" w:eastAsia="Times New Roman" w:hAnsi="Times New Roman" w:cs="Times New Roman"/>
          <w:sz w:val="24"/>
          <w:szCs w:val="24"/>
        </w:rPr>
        <w:t>лицами, индивидуальными предпринимателями в целях недопущения таких нарушений;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выдает предостережение о недопустимости нарушений обязательных требований в соответствии с частями 5-7 статьи 8.2 Федерального закона от 26.12.2008 № 294-ФЗ, в порядке, устан</w:t>
      </w:r>
      <w:r>
        <w:rPr>
          <w:rFonts w:ascii="Times New Roman" w:eastAsia="Times New Roman" w:hAnsi="Times New Roman" w:cs="Times New Roman"/>
          <w:sz w:val="24"/>
          <w:szCs w:val="24"/>
        </w:rPr>
        <w:t>овленном Постановлением Правительства РФ от 10.02.2017 № 166.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и проведение плановой проверки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3.1. Предметом плановой проверки является соблюдение юридическим лицом, индивидуальным предпринимателем в процессе осуществления торговой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обязательных требований и требований, установленных муниципальными правовыми актами.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 Плановые проверки проводятся не чаще чем один раз в три года.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 Плановые проверки проводятся на основании разрабатываемого Уполномоченным органом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его полномочиями и утвержденного Главой Паникинского сельсовета 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</w:t>
      </w:r>
      <w:r>
        <w:rPr>
          <w:rFonts w:ascii="Times New Roman" w:eastAsia="Times New Roman" w:hAnsi="Times New Roman" w:cs="Times New Roman"/>
          <w:sz w:val="24"/>
          <w:szCs w:val="24"/>
        </w:rPr>
        <w:t>ан) по типовой форме, установленной Правительством Российской Федерации.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 Утвержденный Главой Паникинского сельсовета Ежегодный план доводится до сведения заинтересованных лиц посредством его размещения на официальном сайте Администрации Паникинского с</w:t>
      </w:r>
      <w:r>
        <w:rPr>
          <w:rFonts w:ascii="Times New Roman" w:eastAsia="Times New Roman" w:hAnsi="Times New Roman" w:cs="Times New Roman"/>
          <w:sz w:val="24"/>
          <w:szCs w:val="24"/>
        </w:rPr>
        <w:t>ельсовета в информационно-телекоммуникационной сети "Интернет".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В срок до 1 сентября года, предшествующего году проведения плановых проверок, Уполномоченный орган направляет проект Ежегодного плана в органы прокуратуры по месту нахождения юридических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лиц и индивидуальных предпринимателей, в отношении которых планируется проведение плановой проверки (далее - органы прокуратуры), для рассмотрения.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Органы прокуратуры рассматривают проекты ежегодных планов проведения плановых проверок на предмет законности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включения в них объектов муниципального контроля и в срок до 1 октября года, предшествующего году проведения плановых проверок, вносят предложения руководителю органа муниципального контроля об устранении выявленных замечаний и о проведении при возможност</w:t>
      </w:r>
      <w:r>
        <w:rPr>
          <w:rFonts w:ascii="Times New Roman" w:eastAsia="Times New Roman" w:hAnsi="Times New Roman" w:cs="Times New Roman"/>
          <w:sz w:val="24"/>
          <w:szCs w:val="24"/>
        </w:rPr>
        <w:t>и в отношении отдельных юридических лиц, индивидуальных предпринимателей совместных плановых проверок.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 рассматривает предложения на проект Ежегодного плана, поступающие от органов прокуратуры, и по итогам их рассмотрения направляет в о</w:t>
      </w:r>
      <w:r>
        <w:rPr>
          <w:rFonts w:ascii="Times New Roman" w:eastAsia="Times New Roman" w:hAnsi="Times New Roman" w:cs="Times New Roman"/>
          <w:sz w:val="24"/>
          <w:szCs w:val="24"/>
        </w:rPr>
        <w:t>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 Основания для включения плановой проверки в ежегодный план проведения плановых проверок указаны в ч</w:t>
      </w:r>
      <w:r>
        <w:rPr>
          <w:rFonts w:ascii="Times New Roman" w:eastAsia="Times New Roman" w:hAnsi="Times New Roman" w:cs="Times New Roman"/>
          <w:sz w:val="24"/>
          <w:szCs w:val="24"/>
        </w:rPr>
        <w:t>асти 8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Плановая проверка проводится в форме документарной проверки и (или) </w:t>
      </w:r>
      <w:r>
        <w:rPr>
          <w:rFonts w:ascii="Times New Roman" w:eastAsia="Times New Roman" w:hAnsi="Times New Roman" w:cs="Times New Roman"/>
          <w:sz w:val="24"/>
          <w:szCs w:val="24"/>
        </w:rPr>
        <w:t>выездной проверки в порядке, установленном статьями 11 и 12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 О проведении плановой пр</w:t>
      </w:r>
      <w:r>
        <w:rPr>
          <w:rFonts w:ascii="Times New Roman" w:eastAsia="Times New Roman" w:hAnsi="Times New Roman" w:cs="Times New Roman"/>
          <w:sz w:val="24"/>
          <w:szCs w:val="24"/>
        </w:rPr>
        <w:t>оверки юридическое лицо,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</w:t>
      </w:r>
      <w:r>
        <w:rPr>
          <w:rFonts w:ascii="Times New Roman" w:eastAsia="Times New Roman" w:hAnsi="Times New Roman" w:cs="Times New Roman"/>
          <w:sz w:val="24"/>
          <w:szCs w:val="24"/>
        </w:rPr>
        <w:t>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внеплановой проверки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 Предметом внеплановой проверки является соблюдение юридическим лицом, индивидуальным предпринимателем в процессе осуществления торговой деятельности обязательных требований и требований, установленных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ципальными правовыми актами, выполнение предписаний Уполномоченного органа,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</w:t>
      </w:r>
      <w:r>
        <w:rPr>
          <w:rFonts w:ascii="Times New Roman" w:eastAsia="Times New Roman" w:hAnsi="Times New Roman" w:cs="Times New Roman"/>
          <w:sz w:val="24"/>
          <w:szCs w:val="24"/>
        </w:rPr>
        <w:t>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 Основаниями для проведения внеплановой проверки в отношении юридических лиц и индивидуальных предпринимателей являются: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истечение срока исполнения ранее выданного предписания об устранении выявленного нарушения обязательных требований и требований, установленных муниципальными правовыми актами;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представление информации должностного лица Уполномоченного органа,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 в п. 1.6 Порядка, результатов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 самоуправления, из средств массовой информации о следующих фактах: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</w:t>
      </w:r>
      <w:r>
        <w:rPr>
          <w:rFonts w:ascii="Times New Roman" w:eastAsia="Times New Roman" w:hAnsi="Times New Roman" w:cs="Times New Roman"/>
          <w:sz w:val="24"/>
          <w:szCs w:val="24"/>
        </w:rPr>
        <w:t>йской Федерации, а также угрозы чрезвычайных ситуаций природного и техногенного характера;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ской Федерации, а также возникновения чрезвычайных ситуаций природного и техногенного характера.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пунктах 4.2 Порядка, не могут служить основанием для проведения внепланово</w:t>
      </w:r>
      <w:r>
        <w:rPr>
          <w:rFonts w:ascii="Times New Roman" w:eastAsia="Times New Roman" w:hAnsi="Times New Roman" w:cs="Times New Roman"/>
          <w:sz w:val="24"/>
          <w:szCs w:val="24"/>
        </w:rPr>
        <w:t>й проверки.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</w:t>
      </w:r>
      <w:r>
        <w:rPr>
          <w:rFonts w:ascii="Times New Roman" w:eastAsia="Times New Roman" w:hAnsi="Times New Roman" w:cs="Times New Roman"/>
          <w:sz w:val="24"/>
          <w:szCs w:val="24"/>
        </w:rPr>
        <w:t>ионных технологий, предусматривающих обязательную авторизацию заявителя в единой системе идентификации и аутентификации.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4.4. Внеплановая проверка проводится в форме документарной проверки и (или) выездной проверки.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 юридических лиц и индивидуал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предпринимателей внеплановые проверки проводятся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4.5. О про</w:t>
      </w:r>
      <w:r>
        <w:rPr>
          <w:rFonts w:ascii="Times New Roman" w:eastAsia="Times New Roman" w:hAnsi="Times New Roman" w:cs="Times New Roman"/>
          <w:sz w:val="24"/>
          <w:szCs w:val="24"/>
        </w:rPr>
        <w:t>ведении внеплановой выездной проверки, за исключением внеплановой выездной проверки, основания проведения которой указаны в подпункте 2 пункта 4.2 настоящего раздела, юридическое лицо, индивидуальный предприниматель уведомляются Уполномоченным органом не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</w:t>
      </w:r>
      <w:r>
        <w:rPr>
          <w:rFonts w:ascii="Times New Roman" w:eastAsia="Times New Roman" w:hAnsi="Times New Roman" w:cs="Times New Roman"/>
          <w:sz w:val="24"/>
          <w:szCs w:val="24"/>
        </w:rPr>
        <w:t>инимателем в орган муниципального контроля.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4.6.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подпункте 2 пункта 4.2 настоящег</w:t>
      </w:r>
      <w:r>
        <w:rPr>
          <w:rFonts w:ascii="Times New Roman" w:eastAsia="Times New Roman" w:hAnsi="Times New Roman" w:cs="Times New Roman"/>
          <w:sz w:val="24"/>
          <w:szCs w:val="24"/>
        </w:rPr>
        <w:t>о раздела,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предварительной проверки запрашиваются дополнительные сведения и материалы (в том числе в </w:t>
      </w:r>
      <w:r>
        <w:rPr>
          <w:rFonts w:ascii="Times New Roman" w:eastAsia="Times New Roman" w:hAnsi="Times New Roman" w:cs="Times New Roman"/>
          <w:sz w:val="24"/>
          <w:szCs w:val="24"/>
        </w:rPr>
        <w:t>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контроля. В рамках предварите</w:t>
      </w:r>
      <w:r>
        <w:rPr>
          <w:rFonts w:ascii="Times New Roman" w:eastAsia="Times New Roman" w:hAnsi="Times New Roman" w:cs="Times New Roman"/>
          <w:sz w:val="24"/>
          <w:szCs w:val="24"/>
        </w:rPr>
        <w:t>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решению руководителя, заместителя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>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</w:t>
      </w:r>
      <w:r>
        <w:rPr>
          <w:rFonts w:ascii="Times New Roman" w:eastAsia="Times New Roman" w:hAnsi="Times New Roman" w:cs="Times New Roman"/>
          <w:sz w:val="24"/>
          <w:szCs w:val="24"/>
        </w:rPr>
        <w:t>оверные сведения, содержащиеся в обращении или заявлении.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Срок проведения проверки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Сроки проведения проверок юридических лиц и индивидуальных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предпринимателей установлены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организации проверки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Проверка проводится на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основании распоряжения Администрации Паникинского сельсовета о проведении проверки.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Проверка может проводиться только должностным лицом или должностными лицами, которые указаны в распоряжении Администрации Паникинского сельсовета.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6.2. Заверенная печатью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опия распоряжения о проведении проверки вручается под роспись должностными лицами Уполномоченного органа,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уполномоченному представителю одновременно с предъявлением служебных удостоверений.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требованию подлежащих проверке лиц должностные лица Уполномоченного органа обязаны представить информацию об Уполномоченном органе, а также об экспертах, экспертных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низациях в целях подтверждения своих полномочий.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Уполномоченного </w:t>
      </w:r>
      <w:r>
        <w:rPr>
          <w:rFonts w:ascii="Times New Roman" w:eastAsia="Times New Roman" w:hAnsi="Times New Roman" w:cs="Times New Roman"/>
          <w:sz w:val="24"/>
          <w:szCs w:val="24"/>
        </w:rPr>
        <w:t>органа обязаны ознакомить подлежащих проверке лиц с настоящим Порядком и административным регламентом проведения мероприятий по контролю.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оформления результатов проверки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7.1. По результатам проверки должностными лицами Уполномоченного органа, пр</w:t>
      </w:r>
      <w:r>
        <w:rPr>
          <w:rFonts w:ascii="Times New Roman" w:eastAsia="Times New Roman" w:hAnsi="Times New Roman" w:cs="Times New Roman"/>
          <w:sz w:val="24"/>
          <w:szCs w:val="24"/>
        </w:rPr>
        <w:t>оводящими проверку, составляется акт по установленной форме в двух экземплярах.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7.2. К акту проверки прилагаются акты отбора проб, протоколы испытаний, заключения проведенных исследований и экспертиз, объяснения работников юридического лица, работников 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ивидуального предпринимателя, на которых возлагается ответственность за нарушение обязательных требований 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окументы или их копии.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руководителя, иного должностного лица или уполномоченного представителя юридического лица,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</w:t>
      </w:r>
      <w:r>
        <w:rPr>
          <w:rFonts w:ascii="Times New Roman" w:eastAsia="Times New Roman" w:hAnsi="Times New Roman" w:cs="Times New Roman"/>
          <w:sz w:val="24"/>
          <w:szCs w:val="24"/>
        </w:rPr>
        <w:t>ении, которое приобщается к экземпляру акта проверки, хранящемуся в деле Уполномоченного органа.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</w:t>
      </w:r>
      <w:r>
        <w:rPr>
          <w:rFonts w:ascii="Times New Roman" w:eastAsia="Times New Roman" w:hAnsi="Times New Roman" w:cs="Times New Roman"/>
          <w:sz w:val="24"/>
          <w:szCs w:val="24"/>
        </w:rPr>
        <w:t>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документа, считается полученным проверяемым лицом.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</w:t>
      </w:r>
      <w:r>
        <w:rPr>
          <w:rFonts w:ascii="Times New Roman" w:eastAsia="Times New Roman" w:hAnsi="Times New Roman" w:cs="Times New Roman"/>
          <w:sz w:val="24"/>
          <w:szCs w:val="24"/>
        </w:rPr>
        <w:t>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</w:t>
      </w:r>
      <w:r>
        <w:rPr>
          <w:rFonts w:ascii="Times New Roman" w:eastAsia="Times New Roman" w:hAnsi="Times New Roman" w:cs="Times New Roman"/>
          <w:sz w:val="24"/>
          <w:szCs w:val="24"/>
        </w:rPr>
        <w:t>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</w:t>
      </w:r>
      <w:r>
        <w:rPr>
          <w:rFonts w:ascii="Times New Roman" w:eastAsia="Times New Roman" w:hAnsi="Times New Roman" w:cs="Times New Roman"/>
          <w:sz w:val="24"/>
          <w:szCs w:val="24"/>
        </w:rPr>
        <w:t>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</w:t>
      </w:r>
      <w:r>
        <w:rPr>
          <w:rFonts w:ascii="Times New Roman" w:eastAsia="Times New Roman" w:hAnsi="Times New Roman" w:cs="Times New Roman"/>
          <w:sz w:val="24"/>
          <w:szCs w:val="24"/>
        </w:rPr>
        <w:t>кземпляру акта проверки, хранящемуся в деле органа муниципального контроля.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7.5.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</w:t>
      </w:r>
      <w:r>
        <w:rPr>
          <w:rFonts w:ascii="Times New Roman" w:eastAsia="Times New Roman" w:hAnsi="Times New Roman" w:cs="Times New Roman"/>
          <w:sz w:val="24"/>
          <w:szCs w:val="24"/>
        </w:rPr>
        <w:t>торым принято решение о согласовании проведения проверки, в течение пяти рабочих дней со дня составления акта проверки.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7.6. Результаты проверки, содержащие информацию, составляющую государственную, коммерческую, служебную, иную тайну, оформляются с соблюд</w:t>
      </w:r>
      <w:r>
        <w:rPr>
          <w:rFonts w:ascii="Times New Roman" w:eastAsia="Times New Roman" w:hAnsi="Times New Roman" w:cs="Times New Roman"/>
          <w:sz w:val="24"/>
          <w:szCs w:val="24"/>
        </w:rPr>
        <w:t>ением требований, предусмотренных законодательством Российской Федерации.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7.7. Должностными лицами Уполномоченного органа, указанными в п.1.6 Порядка, осуществляется запись о проведенной проверке в журнале учета проверок в случае его наличия у 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индивидуального предпринимателя.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7.8.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</w:t>
      </w:r>
      <w:r>
        <w:rPr>
          <w:rFonts w:ascii="Times New Roman" w:eastAsia="Times New Roman" w:hAnsi="Times New Roman" w:cs="Times New Roman"/>
          <w:sz w:val="24"/>
          <w:szCs w:val="24"/>
        </w:rPr>
        <w:t>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(или) выданного предписания об устранении выявленных нарушений в цело</w:t>
      </w:r>
      <w:r>
        <w:rPr>
          <w:rFonts w:ascii="Times New Roman" w:eastAsia="Times New Roman" w:hAnsi="Times New Roman" w:cs="Times New Roman"/>
          <w:sz w:val="24"/>
          <w:szCs w:val="24"/>
        </w:rPr>
        <w:t>м или его отдельных положений.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</w:t>
      </w:r>
      <w:r>
        <w:rPr>
          <w:rFonts w:ascii="Times New Roman" w:eastAsia="Times New Roman" w:hAnsi="Times New Roman" w:cs="Times New Roman"/>
          <w:sz w:val="24"/>
          <w:szCs w:val="24"/>
        </w:rPr>
        <w:t>оченный орган.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7.9. В случае, если проведение плановой или внеплановой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</w:t>
      </w:r>
      <w:r>
        <w:rPr>
          <w:rFonts w:ascii="Times New Roman" w:eastAsia="Times New Roman" w:hAnsi="Times New Roman" w:cs="Times New Roman"/>
          <w:sz w:val="24"/>
          <w:szCs w:val="24"/>
        </w:rPr>
        <w:t>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Уполномоченный орган в течение трех месяцев со дня составления акта о </w:t>
      </w:r>
      <w:r>
        <w:rPr>
          <w:rFonts w:ascii="Times New Roman" w:eastAsia="Times New Roman" w:hAnsi="Times New Roman" w:cs="Times New Roman"/>
          <w:sz w:val="24"/>
          <w:szCs w:val="24"/>
        </w:rPr>
        <w:t>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</w:t>
      </w:r>
      <w:r>
        <w:rPr>
          <w:rFonts w:ascii="Times New Roman" w:eastAsia="Times New Roman" w:hAnsi="Times New Roman" w:cs="Times New Roman"/>
          <w:sz w:val="24"/>
          <w:szCs w:val="24"/>
        </w:rPr>
        <w:t>роверок и без предварительного уведомления юридического лица, индивидуального предпринимателя.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Меры, принимаемые должностными лицами Уполномоченного органа в отношении фактов нарушений, выявленных при проведении проверки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В случае выявления при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едении проверки нарушений юридическим лицом, индивидуальным предпринимателем обязательных требований и требований, установленных муниципальными правовыми актами, должностные лица Уполномоченного органа, проводившие проверку, в пределах полномочий, предусмо</w:t>
      </w:r>
      <w:r>
        <w:rPr>
          <w:rFonts w:ascii="Times New Roman" w:eastAsia="Times New Roman" w:hAnsi="Times New Roman" w:cs="Times New Roman"/>
          <w:sz w:val="24"/>
          <w:szCs w:val="24"/>
        </w:rPr>
        <w:t>тренных законодательством Российской Федерации, обязаны: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по утвержденной форме (далее - предписание) с указанием сроков их устранения и (или) о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</w:t>
      </w:r>
      <w:r>
        <w:rPr>
          <w:rFonts w:ascii="Times New Roman" w:eastAsia="Times New Roman" w:hAnsi="Times New Roman" w:cs="Times New Roman"/>
          <w:sz w:val="24"/>
          <w:szCs w:val="24"/>
        </w:rPr>
        <w:t>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принять меры по контролю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а также меры по привлечению лиц, допустивших выявленные нарушения, к ответственности.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выдачи предписания непосредственно по завершении проверки оно вручается лицам, в отношении которых составлено, в порядке, предусмотренном пунктом 6.3 настоящего Порядка.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иных случаях предписание направляется указанным лицам не позднее трех раб</w:t>
      </w:r>
      <w:r>
        <w:rPr>
          <w:rFonts w:ascii="Times New Roman" w:eastAsia="Times New Roman" w:hAnsi="Times New Roman" w:cs="Times New Roman"/>
          <w:sz w:val="24"/>
          <w:szCs w:val="24"/>
        </w:rPr>
        <w:t>очих дней со дня подписания акта проверки должностным лицом Уполномоченного органа заказным письмом с уведомлением о вручении, если не имеется возможности вручить его лично.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8.3. Предписание подлежит обязательному исполнению юридическим лицом, индивидуальн</w:t>
      </w:r>
      <w:r>
        <w:rPr>
          <w:rFonts w:ascii="Times New Roman" w:eastAsia="Times New Roman" w:hAnsi="Times New Roman" w:cs="Times New Roman"/>
          <w:sz w:val="24"/>
          <w:szCs w:val="24"/>
        </w:rPr>
        <w:t>ым предпринимателем в установленный в предписании срок.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8.4. Юридические лица, индивидуальные предприниматели, по объективным причинам не имеющие возможности устранить нарушение обязательных требований и требований, установленных муниципальными правовыми а</w:t>
      </w:r>
      <w:r>
        <w:rPr>
          <w:rFonts w:ascii="Times New Roman" w:eastAsia="Times New Roman" w:hAnsi="Times New Roman" w:cs="Times New Roman"/>
          <w:sz w:val="24"/>
          <w:szCs w:val="24"/>
        </w:rPr>
        <w:t>ктами, в установленный предписанием срок, вправе не позднее чем за пять дней до окончания установленного предписанием срока устранения нарушений направить должностному лицу Уполномоченного органа, выдавшему предписание, ходатайство в письменной форме о про</w:t>
      </w:r>
      <w:r>
        <w:rPr>
          <w:rFonts w:ascii="Times New Roman" w:eastAsia="Times New Roman" w:hAnsi="Times New Roman" w:cs="Times New Roman"/>
          <w:sz w:val="24"/>
          <w:szCs w:val="24"/>
        </w:rPr>
        <w:t>длении срока исполнения предписания с приложением документов, подтверждающих невозможность исполнения предписания в установленный срок.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8.5. Должностное лицо Уполномоченного органа, выдавшее предписание, рассматривает ходатайство не позднее пяти рабочих дн</w:t>
      </w:r>
      <w:r>
        <w:rPr>
          <w:rFonts w:ascii="Times New Roman" w:eastAsia="Times New Roman" w:hAnsi="Times New Roman" w:cs="Times New Roman"/>
          <w:sz w:val="24"/>
          <w:szCs w:val="24"/>
        </w:rPr>
        <w:t>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предписания, если причины, указанные в ходатайстве, не влекут невозможность исполнения предписания в у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становленный срок. Решение оформляется в виде письма Уполномоченного органа, подписываемого должностным лицом, принявшим решение, и направляется не позднее следующего рабочего дня после подписания лицу, обратившемуся с ходатайством, лично под расписку 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заказным письмом с уведомлением о вручении.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8.6. В случае установления при проведении проверки нарушений обязательных требований и требований, установленных муниципальными правовыми актами, содержащих признаки административного или иного правонарушения, с</w:t>
      </w:r>
      <w:r>
        <w:rPr>
          <w:rFonts w:ascii="Times New Roman" w:eastAsia="Times New Roman" w:hAnsi="Times New Roman" w:cs="Times New Roman"/>
          <w:sz w:val="24"/>
          <w:szCs w:val="24"/>
        </w:rPr>
        <w:t>оответствующие материалы проверки в течение пяти рабочих дней после завершения проверки направляются в орган государственного контроля (надзора) или иной орган государственной власти, в компетенции которого, согласно закону, находится привлечение лица к юр</w:t>
      </w:r>
      <w:r>
        <w:rPr>
          <w:rFonts w:ascii="Times New Roman" w:eastAsia="Times New Roman" w:hAnsi="Times New Roman" w:cs="Times New Roman"/>
          <w:sz w:val="24"/>
          <w:szCs w:val="24"/>
        </w:rPr>
        <w:t>идической ответственности.</w:t>
      </w:r>
    </w:p>
    <w:p w:rsidR="00B25ED8" w:rsidRDefault="00B25ED8">
      <w:pPr>
        <w:pStyle w:val="Standard"/>
        <w:spacing w:after="0" w:line="240" w:lineRule="auto"/>
        <w:ind w:firstLine="709"/>
        <w:jc w:val="both"/>
      </w:pPr>
      <w:hyperlink r:id="rId6" w:history="1">
        <w:r w:rsidR="006F27C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</w:hyperlink>
      <w:r w:rsidR="006F27C7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юридического лица, индивидуального предпринимателя</w:t>
      </w:r>
      <w:r w:rsidR="006F27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проведении проверки</w:t>
      </w:r>
    </w:p>
    <w:p w:rsidR="00B25ED8" w:rsidRDefault="006F27C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9.1. Права юридического лица, индивидуального предпринимателя при проведении проверки регламентируются статьей 21 Федерального закона от 26.12.2008 № 294-ФЗ «О защите прав юридических лиц и индивидуальных предпринимателей при осуще</w:t>
      </w:r>
      <w:r>
        <w:rPr>
          <w:rFonts w:ascii="Times New Roman" w:eastAsia="Times New Roman" w:hAnsi="Times New Roman" w:cs="Times New Roman"/>
          <w:sz w:val="24"/>
          <w:szCs w:val="24"/>
        </w:rPr>
        <w:t>ствлении государственного контроля (надзора) и муниципального контроля».</w:t>
      </w:r>
    </w:p>
    <w:p w:rsidR="00B25ED8" w:rsidRDefault="00B25ED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ED8" w:rsidRDefault="00B25ED8">
      <w:pPr>
        <w:pStyle w:val="Standard"/>
      </w:pPr>
    </w:p>
    <w:sectPr w:rsidR="00B25ED8" w:rsidSect="00B25ED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C7" w:rsidRDefault="006F27C7" w:rsidP="00B25ED8">
      <w:pPr>
        <w:spacing w:after="0" w:line="240" w:lineRule="auto"/>
      </w:pPr>
      <w:r>
        <w:separator/>
      </w:r>
    </w:p>
  </w:endnote>
  <w:endnote w:type="continuationSeparator" w:id="0">
    <w:p w:rsidR="006F27C7" w:rsidRDefault="006F27C7" w:rsidP="00B2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C7" w:rsidRDefault="006F27C7" w:rsidP="00B25ED8">
      <w:pPr>
        <w:spacing w:after="0" w:line="240" w:lineRule="auto"/>
      </w:pPr>
      <w:r w:rsidRPr="00B25ED8">
        <w:rPr>
          <w:color w:val="000000"/>
        </w:rPr>
        <w:separator/>
      </w:r>
    </w:p>
  </w:footnote>
  <w:footnote w:type="continuationSeparator" w:id="0">
    <w:p w:rsidR="006F27C7" w:rsidRDefault="006F27C7" w:rsidP="00B25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ED8"/>
    <w:rsid w:val="00462652"/>
    <w:rsid w:val="006F27C7"/>
    <w:rsid w:val="00B2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5ED8"/>
    <w:pPr>
      <w:widowControl/>
    </w:pPr>
  </w:style>
  <w:style w:type="paragraph" w:styleId="a3">
    <w:name w:val="Title"/>
    <w:basedOn w:val="Standard"/>
    <w:next w:val="Textbody"/>
    <w:rsid w:val="00B25ED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25ED8"/>
    <w:pPr>
      <w:spacing w:after="120" w:line="240" w:lineRule="auto"/>
    </w:pPr>
    <w:rPr>
      <w:rFonts w:ascii="Arial" w:hAnsi="Arial" w:cs="Times New Roman"/>
      <w:sz w:val="24"/>
      <w:szCs w:val="24"/>
      <w:lang w:eastAsia="ar-SA"/>
    </w:rPr>
  </w:style>
  <w:style w:type="paragraph" w:styleId="a4">
    <w:name w:val="List"/>
    <w:basedOn w:val="Textbody"/>
    <w:rsid w:val="00B25ED8"/>
    <w:rPr>
      <w:rFonts w:cs="Mangal"/>
    </w:rPr>
  </w:style>
  <w:style w:type="paragraph" w:customStyle="1" w:styleId="Caption">
    <w:name w:val="Caption"/>
    <w:basedOn w:val="Standard"/>
    <w:rsid w:val="00B25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25ED8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B25ED8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Standard"/>
    <w:rsid w:val="00B25ED8"/>
  </w:style>
  <w:style w:type="paragraph" w:customStyle="1" w:styleId="consplustitle">
    <w:name w:val="consplustitle"/>
    <w:basedOn w:val="Standard"/>
    <w:rsid w:val="00B25ED8"/>
  </w:style>
  <w:style w:type="character" w:customStyle="1" w:styleId="2">
    <w:name w:val="Заголовок 2 Знак"/>
    <w:basedOn w:val="a0"/>
    <w:rsid w:val="00B25ED8"/>
  </w:style>
  <w:style w:type="character" w:customStyle="1" w:styleId="Internetlink">
    <w:name w:val="Internet link"/>
    <w:basedOn w:val="a0"/>
    <w:rsid w:val="00B25ED8"/>
    <w:rPr>
      <w:color w:val="0000FF"/>
      <w:u w:val="single"/>
    </w:rPr>
  </w:style>
  <w:style w:type="character" w:customStyle="1" w:styleId="StrongEmphasis">
    <w:name w:val="Strong Emphasis"/>
    <w:basedOn w:val="a0"/>
    <w:rsid w:val="00B25ED8"/>
    <w:rPr>
      <w:b/>
      <w:bCs/>
    </w:rPr>
  </w:style>
  <w:style w:type="character" w:customStyle="1" w:styleId="a6">
    <w:name w:val="Основной текст Знак"/>
    <w:basedOn w:val="a0"/>
    <w:rsid w:val="00B25E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76EB43DDFD29B37B5702F630E5792AB86B6A9329A54B37C59FC295F8F709E7E0D8D158100649256058B581AF524E79B2D8F1E9D1AA565A0A97Bm1r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4273</Words>
  <Characters>24358</Characters>
  <Application>Microsoft Office Word</Application>
  <DocSecurity>0</DocSecurity>
  <Lines>202</Lines>
  <Paragraphs>57</Paragraphs>
  <ScaleCrop>false</ScaleCrop>
  <Company/>
  <LinksUpToDate>false</LinksUpToDate>
  <CharactersWithSpaces>28574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2023-09-04T10:20:00Z</dcterms:created>
  <dcterms:modified xsi:type="dcterms:W3CDTF">2023-09-04T10:20:00Z</dcterms:modified>
</cp:coreProperties>
</file>