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8B" w:rsidRDefault="002A099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B368B" w:rsidRDefault="002A099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B368B" w:rsidRDefault="002A099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BB368B" w:rsidRDefault="002A099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BB368B" w:rsidRDefault="00BB368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68B" w:rsidRDefault="002A099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B368B" w:rsidRDefault="00BB368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68B" w:rsidRDefault="002A099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 05.11.2020 года                             № 85-па</w:t>
      </w:r>
    </w:p>
    <w:p w:rsidR="00BB368B" w:rsidRDefault="00BB368B">
      <w:pPr>
        <w:pStyle w:val="Standard"/>
        <w:shd w:val="clear" w:color="auto" w:fill="FFFFFF"/>
        <w:spacing w:after="0" w:line="288" w:lineRule="atLeast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68B" w:rsidRDefault="002A0992">
      <w:pPr>
        <w:pStyle w:val="Standard"/>
        <w:shd w:val="clear" w:color="auto" w:fill="FFFFFF"/>
        <w:spacing w:after="0" w:line="288" w:lineRule="atLeast"/>
        <w:ind w:right="340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ведомственном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Паникинского сельсовета Медвенского района Курской области</w:t>
      </w:r>
      <w:proofErr w:type="gramEnd"/>
    </w:p>
    <w:p w:rsidR="00BB368B" w:rsidRDefault="00BB368B">
      <w:pPr>
        <w:pStyle w:val="Standard"/>
        <w:shd w:val="clear" w:color="auto" w:fill="FFFFFF"/>
        <w:spacing w:after="0" w:line="288" w:lineRule="atLeast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68B" w:rsidRDefault="00BB368B">
      <w:pPr>
        <w:pStyle w:val="Standard"/>
        <w:shd w:val="clear" w:color="auto" w:fill="FFFFFF"/>
        <w:spacing w:after="0" w:line="288" w:lineRule="atLeast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68B" w:rsidRDefault="002A0992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статьей 353.1 Трудового кодекса Российской Федерации, Законом Курской области от 25.11.2019 № 111-ЗКО «О порядке и условиях осуществления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</w:t>
      </w:r>
      <w:r>
        <w:rPr>
          <w:rFonts w:ascii="Times New Roman" w:hAnsi="Times New Roman" w:cs="Times New Roman"/>
          <w:sz w:val="28"/>
          <w:szCs w:val="28"/>
        </w:rPr>
        <w:t xml:space="preserve">ржащих нормы трудового права»,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Паникинского сельсовета Медвенского района Курской области  </w:t>
      </w:r>
      <w:r>
        <w:rPr>
          <w:color w:val="000000"/>
          <w:sz w:val="28"/>
          <w:szCs w:val="28"/>
        </w:rPr>
        <w:t>ПОСТАНОВЛЯЕТ:</w:t>
      </w:r>
    </w:p>
    <w:p w:rsidR="00BB368B" w:rsidRDefault="002A0992">
      <w:pPr>
        <w:pStyle w:val="Standard"/>
        <w:shd w:val="clear" w:color="auto" w:fill="FFFFFF"/>
        <w:spacing w:after="0" w:line="288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ведомственном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</w:t>
      </w:r>
      <w:r>
        <w:rPr>
          <w:rFonts w:ascii="Times New Roman" w:hAnsi="Times New Roman" w:cs="Times New Roman"/>
          <w:sz w:val="28"/>
          <w:szCs w:val="28"/>
        </w:rPr>
        <w:t>ормы трудового права, в организациях, подведомственных Администрации Паникинского сельсовета Медвенского района Курской области.</w:t>
      </w:r>
    </w:p>
    <w:p w:rsidR="00BB368B" w:rsidRDefault="002A0992">
      <w:pPr>
        <w:pStyle w:val="Textbody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B368B" w:rsidRDefault="002A0992">
      <w:pPr>
        <w:pStyle w:val="Textbody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3. Постановление вступает в силу со дня его подписания </w:t>
      </w:r>
      <w:r>
        <w:rPr>
          <w:sz w:val="28"/>
          <w:szCs w:val="28"/>
        </w:rPr>
        <w:t>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BB368B" w:rsidRDefault="00BB368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68B" w:rsidRDefault="00BB368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68B" w:rsidRDefault="00BB368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68B" w:rsidRDefault="002A0992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Паникинского сельсовета</w:t>
      </w:r>
    </w:p>
    <w:p w:rsidR="00BB368B" w:rsidRDefault="002A0992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А.А.Горбачев</w:t>
      </w:r>
    </w:p>
    <w:p w:rsidR="00BB368B" w:rsidRDefault="00BB368B">
      <w:pPr>
        <w:pStyle w:val="Standard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B368B" w:rsidRDefault="002A0992">
      <w:pPr>
        <w:pStyle w:val="Standard"/>
        <w:pageBreakBefore/>
        <w:spacing w:after="0" w:line="240" w:lineRule="auto"/>
        <w:ind w:right="-60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368B" w:rsidRDefault="002A0992">
      <w:pPr>
        <w:pStyle w:val="Standard"/>
        <w:spacing w:after="0" w:line="240" w:lineRule="auto"/>
        <w:ind w:right="-60"/>
        <w:jc w:val="right"/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368B" w:rsidRDefault="002A0992">
      <w:pPr>
        <w:pStyle w:val="Standard"/>
        <w:spacing w:after="0" w:line="240" w:lineRule="auto"/>
        <w:ind w:right="-6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Паникинского сельсовета</w:t>
      </w:r>
    </w:p>
    <w:p w:rsidR="00BB368B" w:rsidRDefault="002A0992">
      <w:pPr>
        <w:pStyle w:val="Standard"/>
        <w:spacing w:after="0" w:line="240" w:lineRule="auto"/>
        <w:ind w:right="-6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</w:p>
    <w:p w:rsidR="00BB368B" w:rsidRDefault="002A0992">
      <w:pPr>
        <w:pStyle w:val="Standard"/>
        <w:spacing w:after="0" w:line="240" w:lineRule="auto"/>
        <w:ind w:right="-60"/>
        <w:jc w:val="right"/>
      </w:pPr>
      <w:r>
        <w:rPr>
          <w:rFonts w:ascii="Times New Roman" w:hAnsi="Times New Roman" w:cs="Times New Roman"/>
          <w:sz w:val="24"/>
          <w:szCs w:val="24"/>
        </w:rPr>
        <w:t>от 05.11.2020 № 85-па</w:t>
      </w:r>
    </w:p>
    <w:p w:rsidR="00BB368B" w:rsidRDefault="00BB368B">
      <w:pPr>
        <w:pStyle w:val="Standard"/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</w:p>
    <w:p w:rsidR="00BB368B" w:rsidRDefault="00BB368B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368B" w:rsidRDefault="002A099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ведомственном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контроле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трудового законодательства и иных нормативных правовых актов,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содержащих нормы трудового права, в организациях, подведомственных Администрации Паникинского сельсовета Медвенского района Курской области</w:t>
      </w:r>
    </w:p>
    <w:p w:rsidR="00BB368B" w:rsidRDefault="00BB368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BB368B" w:rsidRDefault="002A0992">
      <w:pPr>
        <w:pStyle w:val="a5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об осуществлении ведомственного контроля за соблюдением трудового </w:t>
      </w:r>
      <w:r>
        <w:rPr>
          <w:rFonts w:ascii="Times New Roman" w:hAnsi="Times New Roman"/>
          <w:sz w:val="24"/>
          <w:szCs w:val="24"/>
        </w:rPr>
        <w:t>законодательства и иных нормативных правовых актов, содержащих нормы трудового права в организациях, подведомственных Администрации Паникинского сельсовета Медвенского района Курской области (далее – Положение) регулирует правоотношения, связанные с осущес</w:t>
      </w:r>
      <w:r>
        <w:rPr>
          <w:rFonts w:ascii="Times New Roman" w:hAnsi="Times New Roman"/>
          <w:sz w:val="24"/>
          <w:szCs w:val="24"/>
        </w:rPr>
        <w:t>твлением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Паникинского сельсовета Медвенского района Курской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 (далее</w:t>
      </w:r>
      <w:r>
        <w:rPr>
          <w:rFonts w:ascii="Times New Roman" w:hAnsi="Times New Roman"/>
          <w:sz w:val="24"/>
          <w:szCs w:val="24"/>
        </w:rPr>
        <w:t xml:space="preserve"> – Администрация).</w:t>
      </w:r>
    </w:p>
    <w:p w:rsidR="00BB368B" w:rsidRDefault="002A0992">
      <w:pPr>
        <w:pStyle w:val="a5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Проверки соблюдения трудового законодательства и иных нормативных правовых актов, содержащих нормы трудового права, в подведомственных организациях проводятся с целью:</w:t>
      </w:r>
    </w:p>
    <w:p w:rsidR="00BB368B" w:rsidRDefault="002A0992">
      <w:pPr>
        <w:pStyle w:val="a5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выявления нарушений трудового законодательства и иных норматив</w:t>
      </w:r>
      <w:r>
        <w:rPr>
          <w:rFonts w:ascii="Times New Roman" w:hAnsi="Times New Roman"/>
          <w:sz w:val="24"/>
          <w:szCs w:val="24"/>
        </w:rPr>
        <w:t>ных правовых актов, содержащих нормы трудового права;</w:t>
      </w:r>
    </w:p>
    <w:p w:rsidR="00BB368B" w:rsidRDefault="002A0992">
      <w:pPr>
        <w:pStyle w:val="a5"/>
        <w:spacing w:before="28" w:after="2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предупреждения нарушений прав и законных интересов работников подведомственных организаций.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Основные понятия, используемые в настоящем Положении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 Ведомственный контроль за соблюдением трудового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аконодательства и иных нормативных правовых актов, содержащих нормы трудового права (далее - ведомственный контроль), - деятельность уполномоченных органов, направленная на предупреждение, выявление и пресечение нарушений трудового законодательства и иных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актов, содержащих нормы трудового права, в подведомственных им организациях.</w:t>
      </w:r>
      <w:proofErr w:type="gramEnd"/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Должностные лица уполномоченного органа - должностные лица, уполномоченные руководителем уполномоченного органа на проведение мероприятий по ведомственному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контролю.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Проверка - совокупность проводимых должностным лицом (должностными лицами)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</w:t>
      </w:r>
      <w:r>
        <w:rPr>
          <w:rFonts w:ascii="Times New Roman" w:eastAsia="Times New Roman" w:hAnsi="Times New Roman" w:cs="Times New Roman"/>
          <w:sz w:val="24"/>
          <w:szCs w:val="24"/>
        </w:rPr>
        <w:t>ям трудового законодательства и иных нормативных правовых актов, содержащих нормы трудового права.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Уполномоченный орган, осуществляющий ведомственный контроль, - Администрация Паникинского сельсовета Медвенского района Курской области, осуществляющая ме</w:t>
      </w:r>
      <w:r>
        <w:rPr>
          <w:rFonts w:ascii="Times New Roman" w:eastAsia="Times New Roman" w:hAnsi="Times New Roman" w:cs="Times New Roman"/>
          <w:sz w:val="24"/>
          <w:szCs w:val="24"/>
        </w:rPr>
        <w:t>роприятия по контролю в подведомственных организациях.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Подведомственная организация – муниципальное учреждение, учредителем которого является Администрация Паникинского сельсовета Медвенского района Курской области.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Организация и проведение ведомстве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нного контроля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3.1. Ведомственный контроль осуществляется посредством проведения плановых и внеплановых проверок.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3.2. Плановая и внеплановая проверки проводятся в форме документарной или выездной проверки.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Документарная проверка (как плановая, так и </w:t>
      </w:r>
      <w:r>
        <w:rPr>
          <w:rFonts w:ascii="Times New Roman" w:eastAsia="Times New Roman" w:hAnsi="Times New Roman" w:cs="Times New Roman"/>
          <w:sz w:val="24"/>
          <w:szCs w:val="24"/>
        </w:rPr>
        <w:t>внеплановая) проводится по месту нахождения уполномоченного органа.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Выездная проверка (как плановая, так и внеплановая) проводится по месту нахождения подведомственной организации и (или) по месту фактического осуществления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подведомственной организации.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3.5. Плановые проверки проводятся должностным лицом (должностными лицами) уполномоченного органа в соответствии с ежегодным планом проверок, утверждаемым руководителем уполномоченного органа (далее - план).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3.6. План утверждае</w:t>
      </w:r>
      <w:r>
        <w:rPr>
          <w:rFonts w:ascii="Times New Roman" w:eastAsia="Times New Roman" w:hAnsi="Times New Roman" w:cs="Times New Roman"/>
          <w:sz w:val="24"/>
          <w:szCs w:val="24"/>
        </w:rPr>
        <w:t>тся руководителем уполномоченного органа ежегодно в срок до 15 декабря года, предшествующего году проведения плановых проверок.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3.7. Плановые проверки проводятся не чаще чем один раз в три года.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Основанием для включения подведомственной организации в </w:t>
      </w:r>
      <w:r>
        <w:rPr>
          <w:rFonts w:ascii="Times New Roman" w:eastAsia="Times New Roman" w:hAnsi="Times New Roman" w:cs="Times New Roman"/>
          <w:sz w:val="24"/>
          <w:szCs w:val="24"/>
        </w:rPr>
        <w:t>план является истечение трех лет со дня: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государственной регистрации подведомственной организации в качестве юридического лица;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окончания проведения последней плановой проверки подведомственной организации уполномоченным органом.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План доводится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>до сведения заинтересованных подведомственных организаций посредством его размещения на официальном сайте уполномоченного органа в информационно-телекоммуникационной сети "Интернет" не позднее 31 декабря года, предшествующего году, в котором планируется ос</w:t>
      </w:r>
      <w:r>
        <w:rPr>
          <w:rFonts w:ascii="Times New Roman" w:eastAsia="Times New Roman" w:hAnsi="Times New Roman" w:cs="Times New Roman"/>
          <w:sz w:val="24"/>
          <w:szCs w:val="24"/>
        </w:rPr>
        <w:t>уществлять плановые проверки, либо иным доступным способом.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3.10. В плане указываются следующие сведения: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наименование уполномоченного органа;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наименование, место нахождения подведомственной организации и (или) места фактического осуществления деятел</w:t>
      </w:r>
      <w:r>
        <w:rPr>
          <w:rFonts w:ascii="Times New Roman" w:eastAsia="Times New Roman" w:hAnsi="Times New Roman" w:cs="Times New Roman"/>
          <w:sz w:val="24"/>
          <w:szCs w:val="24"/>
        </w:rPr>
        <w:t>ьности подведомственной организации, в отношении которой осуществляется ведомственный контроль;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цель и основание проведения каждой плановой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дата начала и окончания проведения каждой плановой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форма проверки.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3.11. Внеплановые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 проводятся в случаях: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непредоставления руководителем подведомственной организации или иным уполномоченным должностным лицом подведомственной организации (далее - руководитель подведомственной организации) отчета об устранении выявленных нарушен</w:t>
      </w:r>
      <w:r>
        <w:rPr>
          <w:rFonts w:ascii="Times New Roman" w:eastAsia="Times New Roman" w:hAnsi="Times New Roman" w:cs="Times New Roman"/>
          <w:sz w:val="24"/>
          <w:szCs w:val="24"/>
        </w:rPr>
        <w:t>ий в срок, указанный в акте, оформленном по результатам ранее проведенной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поступления в уполномоченный орган обращений, заявлений граждан, организаций, информации от органов государственной власти, органов местного самоуправления, средств масс</w:t>
      </w:r>
      <w:r>
        <w:rPr>
          <w:rFonts w:ascii="Times New Roman" w:eastAsia="Times New Roman" w:hAnsi="Times New Roman" w:cs="Times New Roman"/>
          <w:sz w:val="24"/>
          <w:szCs w:val="24"/>
        </w:rPr>
        <w:t>овой информации о фактах нарушений в подведомственных организациях трудового законодательства и иных нормативных правовых актов, содержащих нормы трудового права.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3.12. При проведении проверок руководитель подведомственной организации и работники подведомс</w:t>
      </w:r>
      <w:r>
        <w:rPr>
          <w:rFonts w:ascii="Times New Roman" w:eastAsia="Times New Roman" w:hAnsi="Times New Roman" w:cs="Times New Roman"/>
          <w:sz w:val="24"/>
          <w:szCs w:val="24"/>
        </w:rPr>
        <w:t>твенной организации имеют право предоставлять объяснения по вопросам, возникающим в ходе проведения проверок.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3.13. Проверка проводится на основании правового акта руководителя уполномоченного органа о проведении проверки (далее - правовой акт о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проверки).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3.14. В правовом акте о проведении проверки указываются: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наименование уполномоченного органа;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фамилия, имя, отчество и должность должностного лица (должностных лиц) уполномоченного органа;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наименование подведомственной организации, в о</w:t>
      </w:r>
      <w:r>
        <w:rPr>
          <w:rFonts w:ascii="Times New Roman" w:eastAsia="Times New Roman" w:hAnsi="Times New Roman" w:cs="Times New Roman"/>
          <w:sz w:val="24"/>
          <w:szCs w:val="24"/>
        </w:rPr>
        <w:t>тношении которой проводится проверка, ее место нахождения или место фактического осуществления деятельности;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цели, задачи и предмет проводимой проверки, вид и форма ее проведения;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проверяемый период;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основания проведения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срок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ия проверки, дата начала и окончания проведения проверки.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3.15. Руководитель подведомственной организации уведомляется о предстоящей плановой проверке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за три рабочих дня до начала ее проведения посредством направления копии правового акта о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 проверки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3.16. При проведении внеплановой проверки руководитель подведомственной организации уведомляет</w:t>
      </w:r>
      <w:r>
        <w:rPr>
          <w:rFonts w:ascii="Times New Roman" w:eastAsia="Times New Roman" w:hAnsi="Times New Roman" w:cs="Times New Roman"/>
          <w:sz w:val="24"/>
          <w:szCs w:val="24"/>
        </w:rPr>
        <w:t>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способом, позволяющим убедиться в получении указанного документа.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3.17.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(бездействием) руководителя подведомственной организации, повлекшими невозможность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проверки, должностное лицо (должностные лица) уполномоченного органа составляет (составляют) акт о невозможности проведения соответствующей проверки с указанием причин невозможности ее проведения. В этом случае уполномоченный орган в течение 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</w:t>
      </w:r>
      <w:r>
        <w:rPr>
          <w:rFonts w:ascii="Times New Roman" w:eastAsia="Times New Roman" w:hAnsi="Times New Roman" w:cs="Times New Roman"/>
          <w:sz w:val="24"/>
          <w:szCs w:val="24"/>
        </w:rPr>
        <w:t>предварительного уведомления руководителя подведомственной организации.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3.18.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</w:t>
      </w:r>
      <w:r>
        <w:rPr>
          <w:rFonts w:ascii="Times New Roman" w:eastAsia="Times New Roman" w:hAnsi="Times New Roman" w:cs="Times New Roman"/>
          <w:sz w:val="24"/>
          <w:szCs w:val="24"/>
        </w:rPr>
        <w:t>в и материалов, необходимых для достижения целей и задач проверки.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3.19.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ением с уведомлением о вручении или иным доступным способом, позволяющим подтвердить получение указанного документа.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3.20. Указанные в запросе документы и материалы предоставляются в виде копий, заверенных печатью и подписью руководителя подведомственной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3.21. Подведомственная организация вправе предоставить указанные в запросе документы и материалы в форме электронных документов, подписанных усиленной квалифицированной электронной подписью руководителя подведомственной организации, посредством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информационно-телекоммуникационных технологий.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3.22. Выездная проверка начинается с предъявления служебного удостоверения должностным лицом (должностными лицами) уполномоченного органа, обязательного ознакомления руководителя подведомственной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с правовым актом о проведении проверки.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3.23.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материалами, необходимыми для достижения цел</w:t>
      </w:r>
      <w:r>
        <w:rPr>
          <w:rFonts w:ascii="Times New Roman" w:eastAsia="Times New Roman" w:hAnsi="Times New Roman" w:cs="Times New Roman"/>
          <w:sz w:val="24"/>
          <w:szCs w:val="24"/>
        </w:rPr>
        <w:t>ей и задач выездной проверки, а также обеспечить доступ должностному лицу (должностным лицам) уполномоченного органа на объекты подведомственной организации.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3.24. Проверка проводится должностным лицом (должностными лицами) уполномоченного органа, указанны</w:t>
      </w:r>
      <w:r>
        <w:rPr>
          <w:rFonts w:ascii="Times New Roman" w:eastAsia="Times New Roman" w:hAnsi="Times New Roman" w:cs="Times New Roman"/>
          <w:sz w:val="24"/>
          <w:szCs w:val="24"/>
        </w:rPr>
        <w:t>ми в правовом акте о проведении проверки.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проведения (завершения) проверки должностным лицом (должностными лицами) уполномоченного органа, указанными в правовом акте о проведении проверки, по причине их временной нетрудоспособности,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нахождения в отпуске, командировке, увольнения и (или)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проверки.</w:t>
      </w:r>
      <w:proofErr w:type="gramEnd"/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3.26. Срок проведения каждо</w:t>
      </w:r>
      <w:r>
        <w:rPr>
          <w:rFonts w:ascii="Times New Roman" w:eastAsia="Times New Roman" w:hAnsi="Times New Roman" w:cs="Times New Roman"/>
          <w:sz w:val="24"/>
          <w:szCs w:val="24"/>
        </w:rPr>
        <w:t>й из проверок не может превышать двадцать рабочих дней. В случаях, связанных со значительным объемом мероприятий по ведомственному контролю, на основании мотивированного письменного предложения должностного лица (должностных лиц) уполномоченного органа пра</w:t>
      </w:r>
      <w:r>
        <w:rPr>
          <w:rFonts w:ascii="Times New Roman" w:eastAsia="Times New Roman" w:hAnsi="Times New Roman" w:cs="Times New Roman"/>
          <w:sz w:val="24"/>
          <w:szCs w:val="24"/>
        </w:rPr>
        <w:t>вовым актом уполномоченного органа срок проведения проверки может быть продлен, но не более чем на двадцать рабочих дней.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3.27. При проведении проверки должностное лицо (должностные лица) уполномоченного органа не вправе: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проверять выполнение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требований, не относящихся к предмету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осуществлять плановую или внеплановую выездную проверку в случае отсутствия при ее проведении руководителя подведомственной организации;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требовать предоставления документов и материалов, не относящихся </w:t>
      </w:r>
      <w:r>
        <w:rPr>
          <w:rFonts w:ascii="Times New Roman" w:eastAsia="Times New Roman" w:hAnsi="Times New Roman" w:cs="Times New Roman"/>
          <w:sz w:val="24"/>
          <w:szCs w:val="24"/>
        </w:rPr>
        <w:t>к предмету проверки, а также изымать оригиналы таких документов;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распространять информацию, полученную в результате проверки и составляющую охраняемую законом тайну, за исключением случаев, предусмотренных законодательством Российской Федерации;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прев</w:t>
      </w:r>
      <w:r>
        <w:rPr>
          <w:rFonts w:ascii="Times New Roman" w:eastAsia="Times New Roman" w:hAnsi="Times New Roman" w:cs="Times New Roman"/>
          <w:sz w:val="24"/>
          <w:szCs w:val="24"/>
        </w:rPr>
        <w:t>ышать установленные сроки проведения проверки.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Оформление результатов проверки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4.1. По результатам проверки должностным лицом (должностными лицами) уполномоченного органа составляется акт проверки (далее - акт).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4.2. В акте указываются: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дата, время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 составления акта;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наименование уполномоченного органа;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дата и номер правового акта о проведении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фамилия, имя, отчество и должность должностного лица (должностных лиц) уполномоченного органа;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наименование проверяемой подведомств</w:t>
      </w:r>
      <w:r>
        <w:rPr>
          <w:rFonts w:ascii="Times New Roman" w:eastAsia="Times New Roman" w:hAnsi="Times New Roman" w:cs="Times New Roman"/>
          <w:sz w:val="24"/>
          <w:szCs w:val="24"/>
        </w:rPr>
        <w:t>енной организации, фамилия, имя, отчество, должность руководителя проверяемой подведомственной организации, присутствовавшего при проведении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дата, время, срок и место проведения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вид и форма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8) сведения о результатах 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едения проверки, в том числе о выявленных нарушениях, их характере (с указанием положений нормативных правовых актов), о лицах, допустивших указанные нарушения;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9) срок устранения выявленных нарушений;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10) сведения об ознакомлении или об отказе в ознакомле</w:t>
      </w:r>
      <w:r>
        <w:rPr>
          <w:rFonts w:ascii="Times New Roman" w:eastAsia="Times New Roman" w:hAnsi="Times New Roman" w:cs="Times New Roman"/>
          <w:sz w:val="24"/>
          <w:szCs w:val="24"/>
        </w:rPr>
        <w:t>нии с актом о проведении проверки руководителя подведомственной организации, о наличии его подписи или об отказе от совершения подписи;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11) подпись должностного лица (должностных лиц) уполномоченного органа.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К акту прилагаются объяснения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подведомственной организации и работников подведомственной организации (при их наличии) и иные связанные с результатами проверки документы и материалы или их копии.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Акт оформляется непосредственно после завершения проверки в двух экземплярах, один из </w:t>
      </w:r>
      <w:r>
        <w:rPr>
          <w:rFonts w:ascii="Times New Roman" w:eastAsia="Times New Roman" w:hAnsi="Times New Roman" w:cs="Times New Roman"/>
          <w:sz w:val="24"/>
          <w:szCs w:val="24"/>
        </w:rPr>
        <w:t>которых с копиями приложений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деле уполномоченного органа.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4.5. В случае отказа руководителя подведомств</w:t>
      </w:r>
      <w:r>
        <w:rPr>
          <w:rFonts w:ascii="Times New Roman" w:eastAsia="Times New Roman" w:hAnsi="Times New Roman" w:cs="Times New Roman"/>
          <w:sz w:val="24"/>
          <w:szCs w:val="24"/>
        </w:rPr>
        <w:t>енной организации дать расписку об ознакомлении либо об отказе в ознакомлении с актом,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</w:t>
      </w:r>
      <w:r>
        <w:rPr>
          <w:rFonts w:ascii="Times New Roman" w:eastAsia="Times New Roman" w:hAnsi="Times New Roman" w:cs="Times New Roman"/>
          <w:sz w:val="24"/>
          <w:szCs w:val="24"/>
        </w:rPr>
        <w:t>ении или иным доступным способом, позволяющим подтвердить получение указанного документа.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4.6. Уведомление о вручении или иное подтверждение получения акта руководителем подведомственной организации приобщается к экземпляру акта, хранящемуся в деле уполном</w:t>
      </w:r>
      <w:r>
        <w:rPr>
          <w:rFonts w:ascii="Times New Roman" w:eastAsia="Times New Roman" w:hAnsi="Times New Roman" w:cs="Times New Roman"/>
          <w:sz w:val="24"/>
          <w:szCs w:val="24"/>
        </w:rPr>
        <w:t>оченного органа.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Устранение выявленных в ходе проверок нарушений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5.1. Руководитель подведомственной организации обязан устранить нарушения, выявленные при проведении проверки, в срок, указанный в акте, который не может превышать 60 календарных дней.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sz w:val="24"/>
          <w:szCs w:val="24"/>
        </w:rPr>
        <w:t>. Не позднее двух рабочих дней со дня истечения срока, указанного в акте, руководитель подведомственной организации обязан представить отчет об устранении нарушений руководителю соответствующего уполномоченного органа. К отчету прилагаются копии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материалов, подтверждающих устранение нарушений.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В случае несогласия с фактами, выводами, изложенными в акте проверки, руководитель подведомственной организации, в которой проводилась проверка, в течение пяти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пров</w:t>
      </w:r>
      <w:r>
        <w:rPr>
          <w:rFonts w:ascii="Times New Roman" w:eastAsia="Times New Roman" w:hAnsi="Times New Roman" w:cs="Times New Roman"/>
          <w:sz w:val="24"/>
          <w:szCs w:val="24"/>
        </w:rPr>
        <w:t>ерки представляет в уполномоченный орган в письменной форме возражения в отношении акта проверки в целом или его отдельных положений. К возражению прилагаются документы, подтверждающие их обоснованность, или их заверенные копии.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Должностное лицо (долж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ностные лица) уполномоченного органа в течение пяти рабочих дней со дня получения возражений, рассматривают их обоснованность и готовят письменное заключение, подписываемое должностным лицом (должностными лицами), проводившим (проводившими) проверку, один </w:t>
      </w:r>
      <w:r>
        <w:rPr>
          <w:rFonts w:ascii="Times New Roman" w:eastAsia="Times New Roman" w:hAnsi="Times New Roman" w:cs="Times New Roman"/>
          <w:sz w:val="24"/>
          <w:szCs w:val="24"/>
        </w:rPr>
        <w:t>экземпляр которого направляется руководителю подведомственной организации, второй экземпляр вместе с возражениями приобщается к акту проверки.</w:t>
      </w:r>
      <w:proofErr w:type="gramEnd"/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Права и обязанности должностных лиц при осуществлении ведомственного контроля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При проведении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должностное лицо (должностные лица) уполномоченного органа имеют право: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запрашивать у подведомственной организации и получать от нее документы, а также объяснения руководителя, должностных лиц, работников подведомственных организаций по вопросам, относя</w:t>
      </w:r>
      <w:r>
        <w:rPr>
          <w:rFonts w:ascii="Times New Roman" w:eastAsia="Times New Roman" w:hAnsi="Times New Roman" w:cs="Times New Roman"/>
          <w:sz w:val="24"/>
          <w:szCs w:val="24"/>
        </w:rPr>
        <w:t>щимся к предмету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находиться при осуществлении выездной проверки в сопровождении руководителя подведомственной организации на ее территории, посещать используемые ею для осуществления своей деятельности здания, строения, сооружения, помещения, </w:t>
      </w:r>
      <w:r>
        <w:rPr>
          <w:rFonts w:ascii="Times New Roman" w:eastAsia="Times New Roman" w:hAnsi="Times New Roman" w:cs="Times New Roman"/>
          <w:sz w:val="24"/>
          <w:szCs w:val="24"/>
        </w:rPr>
        <w:t>осматривать используемое оборудование, транспортные средства;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знакомиться с документами, объяснениями, информацией, полученными при осуществлении мероприятий по ведомственному контролю.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Права и обязанности подведомственных организаций, в отношении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торых осуществляется мероприятия ведомственного контроля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7.1. Руководитель подведомственной организации при проведении проверки вправе: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</w:t>
      </w:r>
      <w:r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получать от должностного лица (должностных лиц) уполномоченного органа информацию и разъяснения по предмету проверки;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</w:t>
      </w:r>
      <w:r>
        <w:rPr>
          <w:rFonts w:ascii="Times New Roman" w:eastAsia="Times New Roman" w:hAnsi="Times New Roman" w:cs="Times New Roman"/>
          <w:sz w:val="24"/>
          <w:szCs w:val="24"/>
        </w:rPr>
        <w:t>асии с ними, а также с отдельными действиями должностного лица (должностных лиц) уполномоченного органа;</w:t>
      </w:r>
    </w:p>
    <w:p w:rsidR="00BB368B" w:rsidRDefault="002A0992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обжаловать действия (бездействие) должностного лица (должностных лиц) уполномоченного органа, повлекшие за собой нарушение прав подведомственной орг</w:t>
      </w:r>
      <w:r>
        <w:rPr>
          <w:rFonts w:ascii="Times New Roman" w:eastAsia="Times New Roman" w:hAnsi="Times New Roman" w:cs="Times New Roman"/>
          <w:sz w:val="24"/>
          <w:szCs w:val="24"/>
        </w:rPr>
        <w:t>анизации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BB368B" w:rsidRDefault="00BB368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68B" w:rsidRDefault="00BB368B">
      <w:pPr>
        <w:pStyle w:val="Standard"/>
      </w:pPr>
    </w:p>
    <w:sectPr w:rsidR="00BB368B" w:rsidSect="00BB368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92" w:rsidRDefault="002A0992" w:rsidP="00BB368B">
      <w:pPr>
        <w:spacing w:after="0" w:line="240" w:lineRule="auto"/>
      </w:pPr>
      <w:r>
        <w:separator/>
      </w:r>
    </w:p>
  </w:endnote>
  <w:endnote w:type="continuationSeparator" w:id="0">
    <w:p w:rsidR="002A0992" w:rsidRDefault="002A0992" w:rsidP="00B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92" w:rsidRDefault="002A0992" w:rsidP="00BB368B">
      <w:pPr>
        <w:spacing w:after="0" w:line="240" w:lineRule="auto"/>
      </w:pPr>
      <w:r w:rsidRPr="00BB368B">
        <w:rPr>
          <w:color w:val="000000"/>
        </w:rPr>
        <w:separator/>
      </w:r>
    </w:p>
  </w:footnote>
  <w:footnote w:type="continuationSeparator" w:id="0">
    <w:p w:rsidR="002A0992" w:rsidRDefault="002A0992" w:rsidP="00BB3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68B"/>
    <w:rsid w:val="002A0992"/>
    <w:rsid w:val="00B10F38"/>
    <w:rsid w:val="00BB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368B"/>
    <w:pPr>
      <w:widowControl/>
    </w:pPr>
  </w:style>
  <w:style w:type="paragraph" w:styleId="a3">
    <w:name w:val="Title"/>
    <w:basedOn w:val="Standard"/>
    <w:next w:val="Textbody"/>
    <w:rsid w:val="00BB368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BB36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"/>
    <w:basedOn w:val="Textbody"/>
    <w:rsid w:val="00BB368B"/>
    <w:rPr>
      <w:rFonts w:cs="Mangal"/>
    </w:rPr>
  </w:style>
  <w:style w:type="paragraph" w:customStyle="1" w:styleId="Caption">
    <w:name w:val="Caption"/>
    <w:basedOn w:val="Standard"/>
    <w:rsid w:val="00BB3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B368B"/>
    <w:pPr>
      <w:suppressLineNumbers/>
    </w:pPr>
    <w:rPr>
      <w:rFonts w:cs="Mangal"/>
    </w:rPr>
  </w:style>
  <w:style w:type="paragraph" w:styleId="a5">
    <w:name w:val="Normal (Web)"/>
    <w:basedOn w:val="Standard"/>
    <w:rsid w:val="00BB368B"/>
  </w:style>
  <w:style w:type="character" w:customStyle="1" w:styleId="a6">
    <w:name w:val="Основной текст Знак"/>
    <w:basedOn w:val="a0"/>
    <w:rsid w:val="00BB36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2715</Words>
  <Characters>15480</Characters>
  <Application>Microsoft Office Word</Application>
  <DocSecurity>0</DocSecurity>
  <Lines>129</Lines>
  <Paragraphs>36</Paragraphs>
  <ScaleCrop>false</ScaleCrop>
  <Company/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2023-09-04T10:18:00Z</dcterms:created>
  <dcterms:modified xsi:type="dcterms:W3CDTF">2023-09-04T10:18:00Z</dcterms:modified>
</cp:coreProperties>
</file>