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8F" w:rsidRDefault="00514228">
      <w:pPr>
        <w:pStyle w:val="Standard"/>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РОССИЙСКАЯ ФЕДЕРАЦИЯ</w:t>
      </w:r>
    </w:p>
    <w:p w:rsidR="0099708F" w:rsidRDefault="00514228">
      <w:pPr>
        <w:pStyle w:val="Standard"/>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КУРСКАЯ ОБЛАСТЬ МЕДВЕНСКИЙ РАЙОН</w:t>
      </w:r>
    </w:p>
    <w:p w:rsidR="0099708F" w:rsidRDefault="00514228">
      <w:pPr>
        <w:pStyle w:val="Standard"/>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СОБРАНИЕ ДЕПУТАТОВ</w:t>
      </w:r>
    </w:p>
    <w:p w:rsidR="0099708F" w:rsidRDefault="00514228">
      <w:pPr>
        <w:pStyle w:val="Standard"/>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ПАНИКИНСКОГО СЕЛЬСОВЕТА</w:t>
      </w:r>
    </w:p>
    <w:p w:rsidR="0099708F" w:rsidRDefault="0099708F">
      <w:pPr>
        <w:pStyle w:val="Standard"/>
        <w:spacing w:after="0" w:line="240" w:lineRule="auto"/>
        <w:jc w:val="center"/>
        <w:rPr>
          <w:rFonts w:ascii="Times New Roman" w:eastAsia="Times New Roman" w:hAnsi="Times New Roman" w:cs="Times New Roman"/>
          <w:b/>
          <w:bCs/>
          <w:sz w:val="36"/>
          <w:szCs w:val="36"/>
        </w:rPr>
      </w:pPr>
    </w:p>
    <w:p w:rsidR="0099708F" w:rsidRDefault="00514228">
      <w:pPr>
        <w:pStyle w:val="Standard"/>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РЕШЕНИЕ</w:t>
      </w:r>
    </w:p>
    <w:p w:rsidR="0099708F" w:rsidRDefault="00514228">
      <w:pPr>
        <w:pStyle w:val="Standard"/>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19.06.2018 года                           №17/72</w:t>
      </w:r>
    </w:p>
    <w:p w:rsidR="0099708F" w:rsidRDefault="0099708F">
      <w:pPr>
        <w:pStyle w:val="Standard"/>
        <w:spacing w:after="0" w:line="240" w:lineRule="auto"/>
        <w:jc w:val="center"/>
        <w:rPr>
          <w:rFonts w:ascii="Times New Roman" w:hAnsi="Times New Roman" w:cs="Times New Roman"/>
          <w:bCs/>
          <w:sz w:val="24"/>
          <w:szCs w:val="24"/>
        </w:rPr>
      </w:pPr>
    </w:p>
    <w:p w:rsidR="0099708F" w:rsidRDefault="00514228">
      <w:pPr>
        <w:pStyle w:val="Standard"/>
        <w:spacing w:after="0" w:line="240" w:lineRule="auto"/>
        <w:ind w:right="3316"/>
        <w:jc w:val="both"/>
        <w:rPr>
          <w:rFonts w:ascii="Times New Roman" w:hAnsi="Times New Roman" w:cs="Times New Roman"/>
          <w:b/>
          <w:bCs/>
          <w:sz w:val="24"/>
          <w:szCs w:val="24"/>
        </w:rPr>
      </w:pPr>
      <w:r>
        <w:rPr>
          <w:rFonts w:ascii="Times New Roman" w:hAnsi="Times New Roman" w:cs="Times New Roman"/>
          <w:b/>
          <w:bCs/>
          <w:sz w:val="24"/>
          <w:szCs w:val="24"/>
        </w:rPr>
        <w:t xml:space="preserve">Об утверждении Порядка </w:t>
      </w:r>
      <w:r>
        <w:rPr>
          <w:rFonts w:ascii="Times New Roman" w:hAnsi="Times New Roman" w:cs="Times New Roman"/>
          <w:b/>
          <w:bCs/>
          <w:sz w:val="24"/>
          <w:szCs w:val="24"/>
        </w:rPr>
        <w:t>предоставления порубочного билета и (или) разрешения на пересадку деревьев и кустарников на территории муниципального образования «Паникинский сельсовет» Медвенского района Курской области и процедуры предоставления указанного разрешения</w:t>
      </w:r>
    </w:p>
    <w:p w:rsidR="0099708F" w:rsidRDefault="0099708F">
      <w:pPr>
        <w:pStyle w:val="Standard"/>
        <w:shd w:val="clear" w:color="auto" w:fill="FFFFFF"/>
        <w:spacing w:after="0"/>
        <w:ind w:right="-2"/>
        <w:jc w:val="both"/>
        <w:rPr>
          <w:rFonts w:ascii="Times New Roman" w:hAnsi="Times New Roman" w:cs="Times New Roman"/>
          <w:b/>
          <w:bCs/>
          <w:sz w:val="24"/>
          <w:szCs w:val="24"/>
        </w:rPr>
      </w:pPr>
    </w:p>
    <w:p w:rsidR="0099708F" w:rsidRDefault="0099708F">
      <w:pPr>
        <w:pStyle w:val="Standard"/>
        <w:shd w:val="clear" w:color="auto" w:fill="FFFFFF"/>
        <w:spacing w:after="0"/>
        <w:ind w:right="-2"/>
        <w:jc w:val="both"/>
        <w:rPr>
          <w:rFonts w:ascii="Times New Roman" w:hAnsi="Times New Roman" w:cs="Times New Roman"/>
          <w:b/>
          <w:bCs/>
          <w:sz w:val="24"/>
          <w:szCs w:val="24"/>
        </w:rPr>
      </w:pPr>
    </w:p>
    <w:p w:rsidR="0099708F" w:rsidRDefault="0099708F">
      <w:pPr>
        <w:pStyle w:val="Standard"/>
        <w:shd w:val="clear" w:color="auto" w:fill="FFFFFF"/>
        <w:spacing w:after="0"/>
        <w:ind w:right="-2"/>
        <w:jc w:val="both"/>
        <w:rPr>
          <w:rFonts w:ascii="Times New Roman" w:hAnsi="Times New Roman" w:cs="Times New Roman"/>
          <w:b/>
          <w:bCs/>
          <w:sz w:val="24"/>
          <w:szCs w:val="24"/>
        </w:rPr>
      </w:pPr>
    </w:p>
    <w:p w:rsidR="0099708F" w:rsidRDefault="00514228">
      <w:pPr>
        <w:pStyle w:val="Standard"/>
        <w:shd w:val="clear" w:color="auto" w:fill="FFFFFF"/>
        <w:spacing w:after="0" w:line="240" w:lineRule="auto"/>
        <w:ind w:left="15" w:right="-2" w:firstLine="694"/>
        <w:jc w:val="both"/>
        <w:rPr>
          <w:sz w:val="28"/>
          <w:szCs w:val="28"/>
        </w:rPr>
      </w:pPr>
      <w:r>
        <w:rPr>
          <w:rFonts w:ascii="Times New Roman" w:hAnsi="Times New Roman" w:cs="Times New Roman"/>
          <w:color w:val="000000"/>
          <w:sz w:val="28"/>
          <w:szCs w:val="28"/>
        </w:rPr>
        <w:t xml:space="preserve">В соответствии </w:t>
      </w:r>
      <w:r>
        <w:rPr>
          <w:rFonts w:ascii="Times New Roman" w:hAnsi="Times New Roman" w:cs="Times New Roman"/>
          <w:color w:val="000000"/>
          <w:sz w:val="28"/>
          <w:szCs w:val="28"/>
        </w:rPr>
        <w:t>с Лесным кодексом Российской Федерации, Градостроительным кодексом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w:t>
      </w:r>
      <w:r>
        <w:rPr>
          <w:rFonts w:ascii="Times New Roman" w:hAnsi="Times New Roman" w:cs="Times New Roman"/>
          <w:color w:val="000000"/>
          <w:sz w:val="28"/>
          <w:szCs w:val="28"/>
        </w:rPr>
        <w:t>ельства и жилищно-коммунального хозяйства Российской Федерации от 05.06.2015 № 410/пр «Об утверждении формы реестра описаний процедур, включенных в исчерпывающий перечень процедур в сфере жилищного строительства, утвержденный Постановлением Правительства Р</w:t>
      </w:r>
      <w:r>
        <w:rPr>
          <w:rFonts w:ascii="Times New Roman" w:hAnsi="Times New Roman" w:cs="Times New Roman"/>
          <w:color w:val="000000"/>
          <w:sz w:val="28"/>
          <w:szCs w:val="28"/>
        </w:rPr>
        <w:t>оссийской Федерации от 30.04.2014 № 403», в целях обеспечения реализации полномочий органов местного самоуправления по решению вопросов местного значения и руководствуясь Федеральным законом от 06.10.2003 № 131-ФЗ «Об общих принципах организации местного с</w:t>
      </w:r>
      <w:r>
        <w:rPr>
          <w:rFonts w:ascii="Times New Roman" w:hAnsi="Times New Roman" w:cs="Times New Roman"/>
          <w:color w:val="000000"/>
          <w:sz w:val="28"/>
          <w:szCs w:val="28"/>
        </w:rPr>
        <w:t xml:space="preserve">амоуправления в Российской Федерации», </w:t>
      </w:r>
      <w:r>
        <w:rPr>
          <w:rFonts w:ascii="Times New Roman" w:eastAsia="Times New Roman" w:hAnsi="Times New Roman" w:cs="Times New Roman"/>
          <w:color w:val="000000"/>
          <w:spacing w:val="2"/>
          <w:sz w:val="28"/>
          <w:szCs w:val="28"/>
        </w:rPr>
        <w:t>Уставом муниципального образования «Паникинский сельсовет» Медвенского района Курской области, Собрание депутатов Паникинского сельсовета Медвенского района РЕШИЛО:</w:t>
      </w:r>
    </w:p>
    <w:p w:rsidR="0099708F" w:rsidRDefault="00514228">
      <w:pPr>
        <w:pStyle w:val="Standard"/>
        <w:spacing w:after="0" w:line="240" w:lineRule="auto"/>
        <w:ind w:firstLine="694"/>
        <w:jc w:val="both"/>
        <w:rPr>
          <w:rFonts w:ascii="Times New Roman" w:hAnsi="Times New Roman" w:cs="Times New Roman"/>
          <w:sz w:val="28"/>
          <w:szCs w:val="28"/>
        </w:rPr>
      </w:pPr>
      <w:r>
        <w:rPr>
          <w:rFonts w:ascii="Times New Roman" w:hAnsi="Times New Roman" w:cs="Times New Roman"/>
          <w:sz w:val="28"/>
          <w:szCs w:val="28"/>
        </w:rPr>
        <w:t xml:space="preserve">1.Утвердить Порядок предоставления порубочного </w:t>
      </w:r>
      <w:r>
        <w:rPr>
          <w:rFonts w:ascii="Times New Roman" w:hAnsi="Times New Roman" w:cs="Times New Roman"/>
          <w:sz w:val="28"/>
          <w:szCs w:val="28"/>
        </w:rPr>
        <w:t>билета и (или) разрешения на пересадку деревьев и кустарников на территории муниципального образования «Паникинский сельсовет» Медвенского района Курской области (приложение № 1).</w:t>
      </w:r>
    </w:p>
    <w:p w:rsidR="0099708F" w:rsidRDefault="00514228">
      <w:pPr>
        <w:pStyle w:val="Standard"/>
        <w:spacing w:after="0" w:line="240" w:lineRule="auto"/>
        <w:ind w:firstLine="694"/>
        <w:jc w:val="both"/>
        <w:rPr>
          <w:rFonts w:ascii="Times New Roman" w:hAnsi="Times New Roman" w:cs="Times New Roman"/>
          <w:sz w:val="28"/>
          <w:szCs w:val="28"/>
        </w:rPr>
      </w:pPr>
      <w:r>
        <w:rPr>
          <w:rFonts w:ascii="Times New Roman" w:hAnsi="Times New Roman" w:cs="Times New Roman"/>
          <w:sz w:val="28"/>
          <w:szCs w:val="28"/>
        </w:rPr>
        <w:t xml:space="preserve">2.Утвердить процедуру предоставления порубочного билета и (или) разрешения </w:t>
      </w:r>
      <w:r>
        <w:rPr>
          <w:rFonts w:ascii="Times New Roman" w:hAnsi="Times New Roman" w:cs="Times New Roman"/>
          <w:sz w:val="28"/>
          <w:szCs w:val="28"/>
        </w:rPr>
        <w:t>на пересадку деревьев и кустарников на территории муниципального образования «Паникинский сельсовет» Медвенского района Курской области (приложение № 2).</w:t>
      </w:r>
    </w:p>
    <w:p w:rsidR="0099708F" w:rsidRDefault="00514228">
      <w:pPr>
        <w:pStyle w:val="Standard"/>
        <w:tabs>
          <w:tab w:val="left" w:pos="567"/>
          <w:tab w:val="left" w:pos="1134"/>
        </w:tabs>
        <w:spacing w:after="0" w:line="240" w:lineRule="auto"/>
        <w:ind w:firstLine="694"/>
        <w:jc w:val="both"/>
        <w:rPr>
          <w:sz w:val="28"/>
          <w:szCs w:val="28"/>
        </w:rPr>
      </w:pPr>
      <w:r>
        <w:rPr>
          <w:rFonts w:ascii="Times New Roman" w:hAnsi="Times New Roman" w:cs="Times New Roman"/>
          <w:sz w:val="28"/>
          <w:szCs w:val="28"/>
        </w:rPr>
        <w:t>3. Настоящее решение разместить на официальном сайте муниципального образования «Паникинский сельсовет</w:t>
      </w:r>
      <w:r>
        <w:rPr>
          <w:rFonts w:ascii="Times New Roman" w:hAnsi="Times New Roman" w:cs="Times New Roman"/>
          <w:sz w:val="28"/>
          <w:szCs w:val="28"/>
        </w:rPr>
        <w:t xml:space="preserve">» Медвенского района </w:t>
      </w:r>
      <w:r>
        <w:rPr>
          <w:rFonts w:ascii="Times New Roman" w:hAnsi="Times New Roman" w:cs="Times New Roman"/>
          <w:sz w:val="28"/>
          <w:szCs w:val="28"/>
        </w:rPr>
        <w:lastRenderedPageBreak/>
        <w:t>Курской области в информационно-телекоммуникационной сети Интернет и обнародовать на информационном стенде в установленном порядке.</w:t>
      </w:r>
    </w:p>
    <w:p w:rsidR="0099708F" w:rsidRDefault="00514228">
      <w:pPr>
        <w:pStyle w:val="Standard"/>
        <w:spacing w:after="0" w:line="240" w:lineRule="auto"/>
        <w:ind w:firstLine="694"/>
        <w:jc w:val="both"/>
        <w:rPr>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Настоящее решение вступает в силу со дня подписания.</w:t>
      </w:r>
    </w:p>
    <w:p w:rsidR="0099708F" w:rsidRDefault="0099708F">
      <w:pPr>
        <w:pStyle w:val="Standard"/>
        <w:spacing w:after="0" w:line="240" w:lineRule="auto"/>
        <w:ind w:firstLine="694"/>
        <w:jc w:val="both"/>
        <w:rPr>
          <w:rFonts w:ascii="Times New Roman" w:eastAsia="Times New Roman" w:hAnsi="Times New Roman" w:cs="Times New Roman"/>
          <w:bCs/>
          <w:sz w:val="28"/>
          <w:szCs w:val="28"/>
        </w:rPr>
      </w:pPr>
    </w:p>
    <w:p w:rsidR="0099708F" w:rsidRDefault="0099708F">
      <w:pPr>
        <w:pStyle w:val="Standard"/>
        <w:spacing w:after="0" w:line="240" w:lineRule="auto"/>
        <w:ind w:firstLine="694"/>
        <w:jc w:val="both"/>
        <w:rPr>
          <w:rFonts w:ascii="Times New Roman" w:eastAsia="Times New Roman" w:hAnsi="Times New Roman" w:cs="Times New Roman"/>
          <w:bCs/>
          <w:sz w:val="28"/>
          <w:szCs w:val="28"/>
        </w:rPr>
      </w:pPr>
    </w:p>
    <w:p w:rsidR="0099708F" w:rsidRDefault="0099708F">
      <w:pPr>
        <w:pStyle w:val="Standard"/>
        <w:spacing w:after="0" w:line="240" w:lineRule="auto"/>
        <w:ind w:firstLine="694"/>
        <w:jc w:val="both"/>
        <w:rPr>
          <w:rFonts w:ascii="Times New Roman" w:eastAsia="Times New Roman" w:hAnsi="Times New Roman" w:cs="Times New Roman"/>
          <w:bCs/>
          <w:sz w:val="28"/>
          <w:szCs w:val="28"/>
        </w:rPr>
      </w:pPr>
    </w:p>
    <w:p w:rsidR="0099708F" w:rsidRDefault="00514228">
      <w:pPr>
        <w:pStyle w:val="Standard"/>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Председатель Собрания депутатов</w:t>
      </w:r>
    </w:p>
    <w:p w:rsidR="0099708F" w:rsidRDefault="00514228">
      <w:pPr>
        <w:pStyle w:val="Standard"/>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Паникинског</w:t>
      </w:r>
      <w:r>
        <w:rPr>
          <w:rFonts w:ascii="Times New Roman" w:eastAsia="Times New Roman" w:hAnsi="Times New Roman" w:cs="Times New Roman"/>
          <w:bCs/>
          <w:sz w:val="28"/>
          <w:szCs w:val="28"/>
        </w:rPr>
        <w:t>о сельсовета Медвенского района                           Ю.Н.Танков</w:t>
      </w:r>
    </w:p>
    <w:p w:rsidR="0099708F" w:rsidRDefault="0099708F">
      <w:pPr>
        <w:pStyle w:val="Standard"/>
        <w:spacing w:after="0" w:line="240" w:lineRule="auto"/>
        <w:ind w:firstLine="694"/>
        <w:jc w:val="both"/>
        <w:rPr>
          <w:rFonts w:ascii="Times New Roman" w:eastAsia="Times New Roman" w:hAnsi="Times New Roman" w:cs="Times New Roman"/>
          <w:bCs/>
          <w:sz w:val="28"/>
          <w:szCs w:val="28"/>
        </w:rPr>
      </w:pPr>
    </w:p>
    <w:p w:rsidR="0099708F" w:rsidRDefault="0099708F">
      <w:pPr>
        <w:pStyle w:val="Standard"/>
        <w:spacing w:after="0" w:line="240" w:lineRule="auto"/>
        <w:ind w:firstLine="694"/>
        <w:jc w:val="both"/>
        <w:rPr>
          <w:rFonts w:ascii="Times New Roman" w:eastAsia="Times New Roman" w:hAnsi="Times New Roman" w:cs="Times New Roman"/>
          <w:bCs/>
          <w:sz w:val="28"/>
          <w:szCs w:val="28"/>
        </w:rPr>
      </w:pPr>
    </w:p>
    <w:p w:rsidR="0099708F" w:rsidRDefault="00514228">
      <w:pPr>
        <w:pStyle w:val="Standard"/>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Паникинского сельсовета</w:t>
      </w:r>
    </w:p>
    <w:p w:rsidR="0099708F" w:rsidRDefault="00514228">
      <w:pPr>
        <w:pStyle w:val="Standard"/>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Медвенского района                                                                        А.А.Горбачев</w:t>
      </w:r>
    </w:p>
    <w:p w:rsidR="0099708F" w:rsidRDefault="0099708F">
      <w:pPr>
        <w:pStyle w:val="Standard"/>
        <w:spacing w:after="0" w:line="240" w:lineRule="auto"/>
        <w:ind w:firstLine="694"/>
        <w:jc w:val="both"/>
        <w:rPr>
          <w:rFonts w:ascii="Times New Roman" w:eastAsia="Times New Roman" w:hAnsi="Times New Roman" w:cs="Times New Roman"/>
          <w:color w:val="000000"/>
          <w:sz w:val="28"/>
          <w:szCs w:val="28"/>
        </w:rPr>
      </w:pPr>
    </w:p>
    <w:p w:rsidR="0099708F" w:rsidRDefault="00514228">
      <w:pPr>
        <w:pStyle w:val="Standard"/>
        <w:pageBreakBefore/>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Паники</w:t>
      </w:r>
      <w:r>
        <w:rPr>
          <w:rFonts w:ascii="Times New Roman" w:hAnsi="Times New Roman" w:cs="Times New Roman"/>
          <w:sz w:val="24"/>
          <w:szCs w:val="24"/>
        </w:rPr>
        <w:t>нского сельсовета</w:t>
      </w: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Медвенского района</w:t>
      </w: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19.06.2018 года №17/72</w:t>
      </w:r>
    </w:p>
    <w:p w:rsidR="0099708F" w:rsidRDefault="0099708F">
      <w:pPr>
        <w:pStyle w:val="Standard"/>
        <w:spacing w:after="0" w:line="240" w:lineRule="auto"/>
        <w:jc w:val="right"/>
        <w:rPr>
          <w:rFonts w:ascii="Times New Roman" w:hAnsi="Times New Roman" w:cs="Times New Roman"/>
          <w:sz w:val="24"/>
          <w:szCs w:val="24"/>
        </w:rPr>
      </w:pPr>
    </w:p>
    <w:p w:rsidR="0099708F" w:rsidRDefault="0099708F">
      <w:pPr>
        <w:pStyle w:val="Standard"/>
        <w:spacing w:after="0" w:line="240" w:lineRule="auto"/>
        <w:jc w:val="right"/>
        <w:rPr>
          <w:rFonts w:ascii="Times New Roman" w:hAnsi="Times New Roman" w:cs="Times New Roman"/>
          <w:sz w:val="24"/>
          <w:szCs w:val="24"/>
        </w:rPr>
      </w:pPr>
    </w:p>
    <w:p w:rsidR="0099708F" w:rsidRDefault="0099708F">
      <w:pPr>
        <w:pStyle w:val="Standard"/>
        <w:spacing w:after="0" w:line="240" w:lineRule="auto"/>
        <w:jc w:val="right"/>
        <w:rPr>
          <w:rFonts w:ascii="Times New Roman" w:hAnsi="Times New Roman" w:cs="Times New Roman"/>
          <w:sz w:val="24"/>
          <w:szCs w:val="24"/>
        </w:rPr>
      </w:pPr>
    </w:p>
    <w:p w:rsidR="0099708F" w:rsidRDefault="00514228">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w:t>
      </w:r>
    </w:p>
    <w:p w:rsidR="0099708F" w:rsidRDefault="00514228">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предоставления порубочного билета и (или) разрешения на пересадку деревьев и кустарников на территории муниципального образования «Паникинский сельсовет» Медвенского района Курской </w:t>
      </w:r>
      <w:r>
        <w:rPr>
          <w:rFonts w:ascii="Times New Roman" w:hAnsi="Times New Roman" w:cs="Times New Roman"/>
          <w:b/>
          <w:sz w:val="24"/>
          <w:szCs w:val="24"/>
        </w:rPr>
        <w:t>области</w:t>
      </w:r>
    </w:p>
    <w:p w:rsidR="0099708F" w:rsidRDefault="0099708F">
      <w:pPr>
        <w:pStyle w:val="Standard"/>
        <w:spacing w:after="0" w:line="240" w:lineRule="auto"/>
        <w:jc w:val="center"/>
        <w:rPr>
          <w:rFonts w:ascii="Times New Roman" w:hAnsi="Times New Roman" w:cs="Times New Roman"/>
          <w:b/>
          <w:sz w:val="24"/>
          <w:szCs w:val="24"/>
        </w:rPr>
      </w:pPr>
    </w:p>
    <w:p w:rsidR="0099708F" w:rsidRDefault="00514228">
      <w:pPr>
        <w:pStyle w:val="Standard"/>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99708F" w:rsidRDefault="0099708F">
      <w:pPr>
        <w:pStyle w:val="Standard"/>
        <w:spacing w:after="0" w:line="240" w:lineRule="auto"/>
        <w:ind w:firstLine="709"/>
        <w:jc w:val="both"/>
        <w:rPr>
          <w:rFonts w:ascii="Times New Roman" w:hAnsi="Times New Roman" w:cs="Times New Roman"/>
          <w:b/>
          <w:bCs/>
          <w:sz w:val="24"/>
          <w:szCs w:val="24"/>
        </w:rPr>
      </w:pPr>
    </w:p>
    <w:p w:rsidR="0099708F" w:rsidRDefault="00514228">
      <w:pPr>
        <w:pStyle w:val="Standard"/>
        <w:spacing w:after="0" w:line="240" w:lineRule="auto"/>
        <w:ind w:firstLine="709"/>
        <w:jc w:val="both"/>
      </w:pPr>
      <w:r>
        <w:rPr>
          <w:rFonts w:ascii="Times New Roman" w:hAnsi="Times New Roman" w:cs="Times New Roman"/>
          <w:sz w:val="24"/>
          <w:szCs w:val="24"/>
        </w:rPr>
        <w:t>1.Порядок предоставления порубочного билета и (или) разрешения на пересадку деревьев и кустарников на территории муниципального образования «Паникинский сельсовет» Медвенского района Курской области (далее - Порядок) разработан</w:t>
      </w:r>
      <w:r>
        <w:rPr>
          <w:rFonts w:ascii="Times New Roman" w:hAnsi="Times New Roman" w:cs="Times New Roman"/>
          <w:sz w:val="24"/>
          <w:szCs w:val="24"/>
        </w:rPr>
        <w:t xml:space="preserve"> на основании Федерального закона от</w:t>
      </w:r>
      <w:r>
        <w:rPr>
          <w:rFonts w:ascii="Times New Roman" w:hAnsi="Times New Roman" w:cs="Times New Roman"/>
          <w:color w:val="000000"/>
          <w:sz w:val="24"/>
          <w:szCs w:val="24"/>
        </w:rPr>
        <w:t xml:space="preserve">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Лесного кодекса Российской Федерации, Градостроительного кодекса Российской Федерации, Постановления Правительства Рос</w:t>
      </w:r>
      <w:r>
        <w:rPr>
          <w:rFonts w:ascii="Times New Roman" w:hAnsi="Times New Roman" w:cs="Times New Roman"/>
          <w:sz w:val="24"/>
          <w:szCs w:val="24"/>
        </w:rPr>
        <w:t xml:space="preserve">сийской Федерации </w:t>
      </w:r>
      <w:r>
        <w:rPr>
          <w:rFonts w:ascii="Times New Roman" w:hAnsi="Times New Roman" w:cs="Times New Roman"/>
          <w:color w:val="000000"/>
          <w:sz w:val="24"/>
          <w:szCs w:val="24"/>
        </w:rPr>
        <w:t>от 30.04.2014 № 403 «Об исчерпывающем перечне процедур в сфере жилищного строительства»,</w:t>
      </w:r>
      <w:r>
        <w:rPr>
          <w:rFonts w:ascii="Times New Roman" w:hAnsi="Times New Roman" w:cs="Times New Roman"/>
          <w:color w:val="000000"/>
          <w:sz w:val="28"/>
          <w:szCs w:val="28"/>
        </w:rPr>
        <w:t xml:space="preserve"> </w:t>
      </w:r>
      <w:r>
        <w:rPr>
          <w:rFonts w:ascii="Times New Roman" w:hAnsi="Times New Roman" w:cs="Times New Roman"/>
          <w:sz w:val="24"/>
          <w:szCs w:val="24"/>
        </w:rPr>
        <w:t>Постановления Правительства Российской Федерации от 22.05.2007 № 310 «О ставках платы за единицу объема лесных ресурсов и ставках платы за единицу пл</w:t>
      </w:r>
      <w:r>
        <w:rPr>
          <w:rFonts w:ascii="Times New Roman" w:hAnsi="Times New Roman" w:cs="Times New Roman"/>
          <w:sz w:val="24"/>
          <w:szCs w:val="24"/>
        </w:rPr>
        <w:t>ощади лесного участка, находящегося в федеральной собственности» с применением Коэффициентов индексации к ставкам платы за единицу объема древесины, заготавливаемой на землях, находящихся в федеральной собственности», и регулирует отношения, возникающие пр</w:t>
      </w:r>
      <w:r>
        <w:rPr>
          <w:rFonts w:ascii="Times New Roman" w:hAnsi="Times New Roman" w:cs="Times New Roman"/>
          <w:sz w:val="24"/>
          <w:szCs w:val="24"/>
        </w:rPr>
        <w:t>и вырубке и (или) пересадке деревьев и кустарников, на территории населенных пунктов Паникинского сельсовета Медвенского района.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2.Настоящий Порядок обязателен для исполнения всеми юридическими и физическими лицами независимо от права пользования земельным</w:t>
      </w:r>
      <w:r>
        <w:rPr>
          <w:rFonts w:ascii="Times New Roman" w:hAnsi="Times New Roman" w:cs="Times New Roman"/>
          <w:sz w:val="24"/>
          <w:szCs w:val="24"/>
        </w:rPr>
        <w:t xml:space="preserve"> участком.</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3.Основные понятия, используемые в настоящем Порядке:</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дерево - это растение, имеющее четко выраженный одревесневший ствол диаметром не менее пяти сантиметров на высоте 1,3 метра, за исключением саженцев;</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дерево кустовидного типа - растение</w:t>
      </w:r>
      <w:r>
        <w:rPr>
          <w:rFonts w:ascii="Times New Roman" w:hAnsi="Times New Roman" w:cs="Times New Roman"/>
          <w:sz w:val="24"/>
          <w:szCs w:val="24"/>
        </w:rPr>
        <w:t xml:space="preserve"> во взрослом состоянии имеет несколько стволов, развивающихся из спящих (или придаточных) почек у основания материнского ствола;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кустарник - многолетнее растение, ветвящееся у самой поверхности почвы (в отличие от деревьев) и не имеющее во взрослом сост</w:t>
      </w:r>
      <w:r>
        <w:rPr>
          <w:rFonts w:ascii="Times New Roman" w:hAnsi="Times New Roman" w:cs="Times New Roman"/>
          <w:sz w:val="24"/>
          <w:szCs w:val="24"/>
        </w:rPr>
        <w:t>оянии главного ствола;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поросль - молодые побеги растений, развивающиеся из придаточных или спящих почек на пнях или корнях лиственных деревьев;</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санитарные рубки - вырубка (снос) сухостойных, больных деревьев и кустарников, не подлежащих лечению и озд</w:t>
      </w:r>
      <w:r>
        <w:rPr>
          <w:rFonts w:ascii="Times New Roman" w:hAnsi="Times New Roman" w:cs="Times New Roman"/>
          <w:sz w:val="24"/>
          <w:szCs w:val="24"/>
        </w:rPr>
        <w:t>оровлению; пересадка зеленых насаждений - агротехнический прием, заключающийся в перенесении зеленых насаждений с одного места на другое с комом земли;</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таксация - определение объема срубленных и растущих деревьев, запаса насаждений и прироста как отдель</w:t>
      </w:r>
      <w:r>
        <w:rPr>
          <w:rFonts w:ascii="Times New Roman" w:hAnsi="Times New Roman" w:cs="Times New Roman"/>
          <w:sz w:val="24"/>
          <w:szCs w:val="24"/>
        </w:rPr>
        <w:t>ных деревьев, так и целых насаждений;</w:t>
      </w:r>
    </w:p>
    <w:p w:rsidR="0099708F" w:rsidRDefault="00514228">
      <w:pPr>
        <w:pStyle w:val="Standard"/>
        <w:spacing w:after="0" w:line="240" w:lineRule="auto"/>
        <w:ind w:firstLine="709"/>
        <w:jc w:val="both"/>
      </w:pPr>
      <w:r>
        <w:rPr>
          <w:rFonts w:ascii="Times New Roman" w:hAnsi="Times New Roman" w:cs="Times New Roman"/>
          <w:sz w:val="24"/>
          <w:szCs w:val="24"/>
        </w:rPr>
        <w:t xml:space="preserve">7) порубочный билет и (или) разрешение на пересадку деревьев и кустарников на территории муниципального образования «Паникинский сельсовет» Медвенского района Курской области (далее - порубочный билет) - разрешение на </w:t>
      </w:r>
      <w:r>
        <w:rPr>
          <w:rFonts w:ascii="Times New Roman" w:hAnsi="Times New Roman" w:cs="Times New Roman"/>
          <w:sz w:val="24"/>
          <w:szCs w:val="24"/>
        </w:rPr>
        <w:t xml:space="preserve">рубку и (или) пересадку зеленых насаждений, выдаваемое по заявлению собственников, землевладельцев, </w:t>
      </w:r>
      <w:r>
        <w:rPr>
          <w:rFonts w:ascii="Times New Roman" w:hAnsi="Times New Roman" w:cs="Times New Roman"/>
          <w:sz w:val="24"/>
          <w:szCs w:val="24"/>
        </w:rPr>
        <w:lastRenderedPageBreak/>
        <w:t>землепользователей или арендаторов земельных участков, на которых расположены зеленые насаждения, либо уполномоченных ими лиц.</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4.Под рубкой деревьев и куста</w:t>
      </w:r>
      <w:r>
        <w:rPr>
          <w:rFonts w:ascii="Times New Roman" w:hAnsi="Times New Roman" w:cs="Times New Roman"/>
          <w:sz w:val="24"/>
          <w:szCs w:val="24"/>
        </w:rPr>
        <w:t>рников на территории муниципального образования «Паникинский сельсовет» Медвенского района Курской области (далее - рубка) в целях настоящего Порядка понимаются: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рубка для юридических лиц, индивидуальных предпринимателей, граждан, владеющих земельными у</w:t>
      </w:r>
      <w:r>
        <w:rPr>
          <w:rFonts w:ascii="Times New Roman" w:hAnsi="Times New Roman" w:cs="Times New Roman"/>
          <w:sz w:val="24"/>
          <w:szCs w:val="24"/>
        </w:rPr>
        <w:t>частками, расположенными на землях населенных пунктов, с расположенными на них древесными насаждениями на законном основании и осуществляющих на этих землях строительство, иные виды деятельности, если их реализация влечет рубку деревьев и кустарников, нахо</w:t>
      </w:r>
      <w:r>
        <w:rPr>
          <w:rFonts w:ascii="Times New Roman" w:hAnsi="Times New Roman" w:cs="Times New Roman"/>
          <w:sz w:val="24"/>
          <w:szCs w:val="24"/>
        </w:rPr>
        <w:t>дящихся на соответствующем земельном участке;</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рубка деревьев и кустарников на земельных участках, предоставленных для строительства, ведения личного подсобного хозяйства, садоводства;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рубка одиноко стоящих деревьев, кустарников, группы деревьев (куст</w:t>
      </w:r>
      <w:r>
        <w:rPr>
          <w:rFonts w:ascii="Times New Roman" w:hAnsi="Times New Roman" w:cs="Times New Roman"/>
          <w:sz w:val="24"/>
          <w:szCs w:val="24"/>
        </w:rPr>
        <w:t>арников), мешающих ведению личного подсобного хозяйства, садоводства;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рубка деревьев и кустарников, проводимая в целях осуществления инженерных изысканий (инженерно-изыскательских работ), выполнения работ по геологическому изучению недр на земельном уча</w:t>
      </w:r>
      <w:r>
        <w:rPr>
          <w:rFonts w:ascii="Times New Roman" w:hAnsi="Times New Roman" w:cs="Times New Roman"/>
          <w:sz w:val="24"/>
          <w:szCs w:val="24"/>
        </w:rPr>
        <w:t>стке, на котором предполагается проведение рубки.</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5.Рубка осуществляется на платной основе.</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Плата за проведение рубки деревьев и кустарников носит компенсационный характер и взимается в целях возмещения ущерба, наносимого растительности, в размере ставок, </w:t>
      </w:r>
      <w:r>
        <w:rPr>
          <w:rFonts w:ascii="Times New Roman" w:hAnsi="Times New Roman" w:cs="Times New Roman"/>
          <w:sz w:val="24"/>
          <w:szCs w:val="24"/>
        </w:rPr>
        <w:t>утвержденных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с применением коэффициентов</w:t>
      </w:r>
      <w:r>
        <w:rPr>
          <w:rFonts w:ascii="Times New Roman" w:hAnsi="Times New Roman" w:cs="Times New Roman"/>
          <w:sz w:val="24"/>
          <w:szCs w:val="24"/>
        </w:rPr>
        <w:t xml:space="preserve"> индексации к ставкам платы за единицу объема древесины, заготавливаемой на землях, находящихся в федеральной собственности.</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Плата за проведение рубки подлежит зачислению в местный бюджет по принятым кодам бюджетной классификации.</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6.Действие настоящего Пор</w:t>
      </w:r>
      <w:r>
        <w:rPr>
          <w:rFonts w:ascii="Times New Roman" w:hAnsi="Times New Roman" w:cs="Times New Roman"/>
          <w:sz w:val="24"/>
          <w:szCs w:val="24"/>
        </w:rPr>
        <w:t>ядка не распространяется на правоотношения, связанные с проведением вынужденной рубки деревьев и кустарников на дворовой территории, авариями инженерных сетей и их плановым ремонтом, проведением работ по уходу (обрезка, омоложение, снос больных, высохших д</w:t>
      </w:r>
      <w:r>
        <w:rPr>
          <w:rFonts w:ascii="Times New Roman" w:hAnsi="Times New Roman" w:cs="Times New Roman"/>
          <w:sz w:val="24"/>
          <w:szCs w:val="24"/>
        </w:rPr>
        <w:t>еревьев и кустарников), обеспечением нормальной видимости технических средств регулирования дорожного движения, безопасностью движения транспорта и пешеходов, разрушением корневой системой фундаментов зданий, асфальтовых покрытий, тротуаров и проезжих част</w:t>
      </w:r>
      <w:r>
        <w:rPr>
          <w:rFonts w:ascii="Times New Roman" w:hAnsi="Times New Roman" w:cs="Times New Roman"/>
          <w:sz w:val="24"/>
          <w:szCs w:val="24"/>
        </w:rPr>
        <w:t>ей дорог.</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7.Проведение работ, указанных в пункте 6 настоящего Порядка, осуществляется по согласованию с Администрацией Паникинского сельсовета Медвенского района.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8.Разрешения на рубку не требуется при рубке плодово-ягодных деревьев и кустарников на землях</w:t>
      </w:r>
      <w:r>
        <w:rPr>
          <w:rFonts w:ascii="Times New Roman" w:hAnsi="Times New Roman" w:cs="Times New Roman"/>
          <w:sz w:val="24"/>
          <w:szCs w:val="24"/>
        </w:rPr>
        <w:t xml:space="preserve"> сельскохозяйственного назначения и приусадебных участках.</w:t>
      </w:r>
    </w:p>
    <w:p w:rsidR="0099708F" w:rsidRDefault="0099708F">
      <w:pPr>
        <w:pStyle w:val="Standard"/>
        <w:spacing w:after="0" w:line="240" w:lineRule="auto"/>
        <w:ind w:firstLine="709"/>
        <w:jc w:val="both"/>
        <w:rPr>
          <w:rFonts w:ascii="Times New Roman" w:hAnsi="Times New Roman" w:cs="Times New Roman"/>
          <w:sz w:val="24"/>
          <w:szCs w:val="24"/>
        </w:rPr>
      </w:pPr>
    </w:p>
    <w:p w:rsidR="0099708F" w:rsidRDefault="00514228">
      <w:pPr>
        <w:pStyle w:val="Standard"/>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II. Основания проведения рубки и (или) пересадки деревьев и кустарников</w:t>
      </w:r>
    </w:p>
    <w:p w:rsidR="0099708F" w:rsidRDefault="0099708F">
      <w:pPr>
        <w:pStyle w:val="Standard"/>
        <w:spacing w:after="0" w:line="240" w:lineRule="auto"/>
        <w:ind w:firstLine="709"/>
        <w:jc w:val="both"/>
        <w:rPr>
          <w:rFonts w:ascii="Times New Roman" w:hAnsi="Times New Roman" w:cs="Times New Roman"/>
          <w:b/>
          <w:bCs/>
          <w:sz w:val="24"/>
          <w:szCs w:val="24"/>
        </w:rPr>
      </w:pPr>
    </w:p>
    <w:p w:rsidR="0099708F" w:rsidRDefault="00514228">
      <w:pPr>
        <w:pStyle w:val="Standard"/>
        <w:spacing w:after="0" w:line="240" w:lineRule="auto"/>
        <w:ind w:firstLine="709"/>
        <w:jc w:val="both"/>
      </w:pPr>
      <w:r>
        <w:rPr>
          <w:rFonts w:ascii="Times New Roman" w:hAnsi="Times New Roman" w:cs="Times New Roman"/>
          <w:sz w:val="24"/>
          <w:szCs w:val="24"/>
        </w:rPr>
        <w:t xml:space="preserve">9. Рубка и (или) пересадка деревьев и кустарников проводится с соблюдением требований действующего законодательства, на </w:t>
      </w:r>
      <w:r>
        <w:rPr>
          <w:rFonts w:ascii="Times New Roman" w:hAnsi="Times New Roman" w:cs="Times New Roman"/>
          <w:sz w:val="24"/>
          <w:szCs w:val="24"/>
        </w:rPr>
        <w:t>основании постановления, принятого Администрацией Паникинского сельсовета</w:t>
      </w:r>
      <w:r>
        <w:rPr>
          <w:rFonts w:ascii="Times New Roman" w:hAnsi="Times New Roman" w:cs="Times New Roman"/>
          <w:color w:val="000000"/>
          <w:sz w:val="24"/>
          <w:szCs w:val="24"/>
        </w:rPr>
        <w:t xml:space="preserve"> </w:t>
      </w:r>
      <w:r>
        <w:rPr>
          <w:rFonts w:ascii="Times New Roman" w:hAnsi="Times New Roman" w:cs="Times New Roman"/>
          <w:sz w:val="24"/>
          <w:szCs w:val="24"/>
        </w:rPr>
        <w:t>и оформленного в виде порубочного билета или разрешения на пересадку деревьев и кустарников в соответствии с процедурой, утвержденной решением Собрания депутатов Паникинского сельсов</w:t>
      </w:r>
      <w:r>
        <w:rPr>
          <w:rFonts w:ascii="Times New Roman" w:hAnsi="Times New Roman" w:cs="Times New Roman"/>
          <w:sz w:val="24"/>
          <w:szCs w:val="24"/>
        </w:rPr>
        <w:t>ета Медвенского района.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Для проведения рубки и (или) пересадки деревьев и кустарников заинтересованное лицо (далее - заявитель) направляет в адрес Администрации Паникинского сельсовета Медвенского района: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заявление о предоставлении разрешения на про</w:t>
      </w:r>
      <w:r>
        <w:rPr>
          <w:rFonts w:ascii="Times New Roman" w:hAnsi="Times New Roman" w:cs="Times New Roman"/>
          <w:sz w:val="24"/>
          <w:szCs w:val="24"/>
        </w:rPr>
        <w:t>ведение рубки и (или) пересадки деревьев и кустарников с указанием количества и наименования насаждений, их состояния и причин вырубки и (или) пересадки;</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копию документа, удостоверяющего права (полномочия) представителя гражданина или юридического лица,</w:t>
      </w:r>
      <w:r>
        <w:rPr>
          <w:rFonts w:ascii="Times New Roman" w:hAnsi="Times New Roman" w:cs="Times New Roman"/>
          <w:sz w:val="24"/>
          <w:szCs w:val="24"/>
        </w:rPr>
        <w:t xml:space="preserve"> если с заявлением обращается представитель заявителя;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копию документа, удостоверяющего личность заявителя, являющегося гражданином, либо личность представителя гражданина или юридического лица;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копию свидетельства о государственной регистрации юриди</w:t>
      </w:r>
      <w:r>
        <w:rPr>
          <w:rFonts w:ascii="Times New Roman" w:hAnsi="Times New Roman" w:cs="Times New Roman"/>
          <w:sz w:val="24"/>
          <w:szCs w:val="24"/>
        </w:rPr>
        <w:t xml:space="preserve">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(в отношении соответствующего юридического </w:t>
      </w:r>
      <w:r>
        <w:rPr>
          <w:rFonts w:ascii="Times New Roman" w:hAnsi="Times New Roman" w:cs="Times New Roman"/>
          <w:sz w:val="24"/>
          <w:szCs w:val="24"/>
        </w:rPr>
        <w:t>лица или индивидуального предпринимателя);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проект или план пересадки зеленых насаждений в случае проведения пересадки зеленых насаждений,</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копии правоустанавливающих документов на земельный участок, на котором предполагается проведение рубки и (или) </w:t>
      </w:r>
      <w:r>
        <w:rPr>
          <w:rFonts w:ascii="Times New Roman" w:hAnsi="Times New Roman" w:cs="Times New Roman"/>
          <w:sz w:val="24"/>
          <w:szCs w:val="24"/>
        </w:rPr>
        <w:t>пересадки деревьев и кустарников;</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копии правоустанавливающих документов на линейные объекты, расположенные на земельных участках, на которых планируется проведение рубки и (или) пересадки деревьев и кустарников;</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копию разрешения на строительство и (и</w:t>
      </w:r>
      <w:r>
        <w:rPr>
          <w:rFonts w:ascii="Times New Roman" w:hAnsi="Times New Roman" w:cs="Times New Roman"/>
          <w:sz w:val="24"/>
          <w:szCs w:val="24"/>
        </w:rPr>
        <w:t>ли) на производство иных работ (в случае если законодательством установлена обязанность получения заявителем разрешения на строительство и (или) на производство иных работ);</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положительное решение общего собрания собственников помещений многоквартирного </w:t>
      </w:r>
      <w:r>
        <w:rPr>
          <w:rFonts w:ascii="Times New Roman" w:hAnsi="Times New Roman" w:cs="Times New Roman"/>
          <w:sz w:val="24"/>
          <w:szCs w:val="24"/>
        </w:rPr>
        <w:t>дома, проведенного в порядке, установленном жилищным законодательством, на рубку и (или) пересадку деревьев и кустарников на земельном участке, на котором расположен многоквартирный дом, с элементами озеленения и благоустройства, иные предназначенные для о</w:t>
      </w:r>
      <w:r>
        <w:rPr>
          <w:rFonts w:ascii="Times New Roman" w:hAnsi="Times New Roman" w:cs="Times New Roman"/>
          <w:sz w:val="24"/>
          <w:szCs w:val="24"/>
        </w:rPr>
        <w:t>бслуживания, эксплуатации и благоустройства данного дома и расположенные на указанном земельном участке объекты;</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иные документы, предоставляемые по инициативе заявителя.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 заявлении в обязательном порядке указываются: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официальное наименование з</w:t>
      </w:r>
      <w:r>
        <w:rPr>
          <w:rFonts w:ascii="Times New Roman" w:hAnsi="Times New Roman" w:cs="Times New Roman"/>
          <w:sz w:val="24"/>
          <w:szCs w:val="24"/>
        </w:rPr>
        <w:t>аявителя - юридического лица либо полностью фамилия, имя, отчество заявителя - физического лица (в том числе индивидуального предпринимателя), адрес места нахождения (места жительства), а также контактный телефон заявителя или его представителя;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ходатай</w:t>
      </w:r>
      <w:r>
        <w:rPr>
          <w:rFonts w:ascii="Times New Roman" w:hAnsi="Times New Roman" w:cs="Times New Roman"/>
          <w:sz w:val="24"/>
          <w:szCs w:val="24"/>
        </w:rPr>
        <w:t>ство о предоставлении разрешения на вырубку и (или) пересадку деревьев, кустарников на соответствующем земельном участке, предоставленном заявителю;</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вид права заявителя на земельный участок, на котором предполагается вырубка.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12.Формы заявлений о разреш</w:t>
      </w:r>
      <w:r>
        <w:rPr>
          <w:rFonts w:ascii="Times New Roman" w:hAnsi="Times New Roman" w:cs="Times New Roman"/>
          <w:sz w:val="24"/>
          <w:szCs w:val="24"/>
        </w:rPr>
        <w:t>ении на рубку и (или) пересадку деревьев и кустарников утверждаются постановлением Администрации Паникинского сельсовета Медвенского района.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Заявитель вправе подать заявление о предоставлении разрешения на проведение рубки и (или) пересадки деревьев и </w:t>
      </w:r>
      <w:r>
        <w:rPr>
          <w:rFonts w:ascii="Times New Roman" w:hAnsi="Times New Roman" w:cs="Times New Roman"/>
          <w:sz w:val="24"/>
          <w:szCs w:val="24"/>
        </w:rPr>
        <w:t>кустарников в форме электронного документа, подписанного электронной подписью, в таком случае прилагаемые к заявлению документы могут быть также поданы в форме электронных документов, подписанных электронной подписью.</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Документы, необходимые для получен</w:t>
      </w:r>
      <w:r>
        <w:rPr>
          <w:rFonts w:ascii="Times New Roman" w:hAnsi="Times New Roman" w:cs="Times New Roman"/>
          <w:sz w:val="24"/>
          <w:szCs w:val="24"/>
        </w:rPr>
        <w:t>ия порубочного билета и (или) разрешения на пересадку деревьев и кустарников могут быть представлены заявителем в многофункциональный центр предоставления государственных и муниципальных услуг (далее - МФЦ) по месту его нахождения.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15.При подаче документов</w:t>
      </w:r>
      <w:r>
        <w:rPr>
          <w:rFonts w:ascii="Times New Roman" w:hAnsi="Times New Roman" w:cs="Times New Roman"/>
          <w:sz w:val="24"/>
          <w:szCs w:val="24"/>
        </w:rPr>
        <w:t>, необходимых для получения порубочного билета и (или) разрешения на пересадку деревьев и кустарников через МФЦ, срок исчисляется со дня передачи МФЦ таких документов в Администрации Паникинского сельсовета Медвенского района.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16.В случае если земельный у</w:t>
      </w:r>
      <w:r>
        <w:rPr>
          <w:rFonts w:ascii="Times New Roman" w:hAnsi="Times New Roman" w:cs="Times New Roman"/>
          <w:sz w:val="24"/>
          <w:szCs w:val="24"/>
        </w:rPr>
        <w:t>часток, на котором предполагается проведение рубки и (или) пересадки деревьев и кустарников, предоставлен муниципальному учреждению Паникинского сельсовета Медвенского района или государственному учреждению, с заявлением о предоставлении разрешения на пров</w:t>
      </w:r>
      <w:r>
        <w:rPr>
          <w:rFonts w:ascii="Times New Roman" w:hAnsi="Times New Roman" w:cs="Times New Roman"/>
          <w:sz w:val="24"/>
          <w:szCs w:val="24"/>
        </w:rPr>
        <w:t>едение рубки обращается юридическое лицо или гражданин, которым на основании муниципального (государственного) контракта (иного договора или соглашения) с соответствующим муниципальным учреждением Паникинского сельсовета Медвенского района или государствен</w:t>
      </w:r>
      <w:r>
        <w:rPr>
          <w:rFonts w:ascii="Times New Roman" w:hAnsi="Times New Roman" w:cs="Times New Roman"/>
          <w:sz w:val="24"/>
          <w:szCs w:val="24"/>
        </w:rPr>
        <w:t>ным учреждением будет фактически осуществляться рубка и (или) пересадка деревьев и кустарников.</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предусмотренном частью первой настоящего пункта, заявителем представляются копии правоустанавливающих документов на земельный участок, на котором пред</w:t>
      </w:r>
      <w:r>
        <w:rPr>
          <w:rFonts w:ascii="Times New Roman" w:hAnsi="Times New Roman" w:cs="Times New Roman"/>
          <w:sz w:val="24"/>
          <w:szCs w:val="24"/>
        </w:rPr>
        <w:t>полагается проведение рубки и (или) пересадки деревьев и кустарников, выданных муниципальному учреждению Паникинского сельсовета Медвенского района или государственному учреждению, которому предоставлен земельный участок.</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Юридическое лицо или гражданин, ко</w:t>
      </w:r>
      <w:r>
        <w:rPr>
          <w:rFonts w:ascii="Times New Roman" w:hAnsi="Times New Roman" w:cs="Times New Roman"/>
          <w:sz w:val="24"/>
          <w:szCs w:val="24"/>
        </w:rPr>
        <w:t>торым на основании соглашения с соответствующим муниципальным учреждением Паникинского сельсовета Медвенского района или государственным учреждением будет фактически осуществляться рубка и (или) пересадка деревьев и кустарников, помимо обязанности, предусм</w:t>
      </w:r>
      <w:r>
        <w:rPr>
          <w:rFonts w:ascii="Times New Roman" w:hAnsi="Times New Roman" w:cs="Times New Roman"/>
          <w:sz w:val="24"/>
          <w:szCs w:val="24"/>
        </w:rPr>
        <w:t>отренной частью первой настоящего пункта, обеспечивает выполнение иных обязанностей заявителя, предусмотренных настоящим Порядком.</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Заявитель вправе представить документы, указанные в подпунктах 4, 6 - 8 пункта 10 настоящего Порядка, по собственной иниц</w:t>
      </w:r>
      <w:r>
        <w:rPr>
          <w:rFonts w:ascii="Times New Roman" w:hAnsi="Times New Roman" w:cs="Times New Roman"/>
          <w:sz w:val="24"/>
          <w:szCs w:val="24"/>
        </w:rPr>
        <w:t>иативе.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(или) пересадки деревьев и кустарников. В случае если заявитель не представил указанные до</w:t>
      </w:r>
      <w:r>
        <w:rPr>
          <w:rFonts w:ascii="Times New Roman" w:hAnsi="Times New Roman" w:cs="Times New Roman"/>
          <w:sz w:val="24"/>
          <w:szCs w:val="24"/>
        </w:rPr>
        <w:t>кументы по собственной инициативе, эти документы и (или) содержащаяся в них информация запрашиваются Администрацией Паникинского сельсовета Медвенского района в соответствующих органах и (или) организациях в порядке межведомственного информационного взаимо</w:t>
      </w:r>
      <w:r>
        <w:rPr>
          <w:rFonts w:ascii="Times New Roman" w:hAnsi="Times New Roman" w:cs="Times New Roman"/>
          <w:sz w:val="24"/>
          <w:szCs w:val="24"/>
        </w:rPr>
        <w:t>действия.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18.Решение о предоставлении разрешения на проведение рубки и (или) пересадки деревьев и кустарников (об отказе в предоставлении разрешения на проведение рубки и (или) пересадки деревьев и кустарников) принимается в течение 30 календарных дней со </w:t>
      </w:r>
      <w:r>
        <w:rPr>
          <w:rFonts w:ascii="Times New Roman" w:hAnsi="Times New Roman" w:cs="Times New Roman"/>
          <w:sz w:val="24"/>
          <w:szCs w:val="24"/>
        </w:rPr>
        <w:t>дня поступления заявления.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Администрация Паникинского сельсовета Медвенского района рассматривает заявление и приложенные к нему материалы и готовит порубочный билет, разрешение на пересадку деревьев и кустарников или мотивированный отказ в </w:t>
      </w:r>
      <w:r>
        <w:rPr>
          <w:rFonts w:ascii="Times New Roman" w:hAnsi="Times New Roman" w:cs="Times New Roman"/>
          <w:sz w:val="24"/>
          <w:szCs w:val="24"/>
        </w:rPr>
        <w:t>предоставлении разрешения на проведение рубки и (или) пересадки деревьев и кустарников.</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20.Формы порубочного билета и разрешения на пересадку деревьев и кустарников, форма решения об отказе в предоставлении разрешения на проведение рубки и (или) пересадки </w:t>
      </w:r>
      <w:r>
        <w:rPr>
          <w:rFonts w:ascii="Times New Roman" w:hAnsi="Times New Roman" w:cs="Times New Roman"/>
          <w:sz w:val="24"/>
          <w:szCs w:val="24"/>
        </w:rPr>
        <w:t>деревьев и кустарников утверждаются постановлением Администрации Паникинского сельсовета Медвенского района.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21.Для оформления порубочного билета Администрацией Паникинского сельсовета Медвенского района в течение 10 рабочих дней со дня поступления заявлен</w:t>
      </w:r>
      <w:r>
        <w:rPr>
          <w:rFonts w:ascii="Times New Roman" w:hAnsi="Times New Roman" w:cs="Times New Roman"/>
          <w:sz w:val="24"/>
          <w:szCs w:val="24"/>
        </w:rPr>
        <w:t>ия, в порядке, установленном законодательством:</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проводит обследование земельного участка;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осуществляет таксацию насаждений своими силами или с привлечением специализированной организации за счет заявителя;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производит расчет платы за рубку на основ</w:t>
      </w:r>
      <w:r>
        <w:rPr>
          <w:rFonts w:ascii="Times New Roman" w:hAnsi="Times New Roman" w:cs="Times New Roman"/>
          <w:sz w:val="24"/>
          <w:szCs w:val="24"/>
        </w:rPr>
        <w:t>ании ставок платы, утверждаемых</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22.Порубочный билет не позднее чем через семь дней с момента подписания выдается или направляется Администрацией Паникинского сельсовета Медвенского района в адрес заявителя.</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23.Компенсационное озеленение (проведение работ </w:t>
      </w:r>
      <w:r>
        <w:rPr>
          <w:rFonts w:ascii="Times New Roman" w:hAnsi="Times New Roman" w:cs="Times New Roman"/>
          <w:sz w:val="24"/>
          <w:szCs w:val="24"/>
        </w:rPr>
        <w:t>по посадке зеленых насаждений) осуществляется по проекту или плану пересадки зеленых насаждений, согласованному с Администрацией Паникинского сельсовета Медвенского района, путем высадки посадочного материала в соответствии с требованиями ГОСТ 24090-81. Го</w:t>
      </w:r>
      <w:r>
        <w:rPr>
          <w:rFonts w:ascii="Times New Roman" w:hAnsi="Times New Roman" w:cs="Times New Roman"/>
          <w:sz w:val="24"/>
          <w:szCs w:val="24"/>
        </w:rPr>
        <w:t>сударственный стандарт Союза ССР. Саженцы деревьев декоративных лиственных пород. Технические условия, утвержденные Постановлением Госстандарта СССР от 13.08.1981 N 3865; ГОСТ 26769-83. Государственный стандарт Союза ССР. Саженцы деревьев хвойных пород для</w:t>
      </w:r>
      <w:r>
        <w:rPr>
          <w:rFonts w:ascii="Times New Roman" w:hAnsi="Times New Roman" w:cs="Times New Roman"/>
          <w:sz w:val="24"/>
          <w:szCs w:val="24"/>
        </w:rPr>
        <w:t xml:space="preserve"> озеленения городов. Технические условия, утвержденные Постановлением Госстандарта СССР от 27.04.1983 N 2113 (ред. от 01.02.1994); ГОСТ 26869-86*. Государственный стандарт Союза ССР. Саженцы декоративных кустарников. Технические условия, утвержденные Поста</w:t>
      </w:r>
      <w:r>
        <w:rPr>
          <w:rFonts w:ascii="Times New Roman" w:hAnsi="Times New Roman" w:cs="Times New Roman"/>
          <w:sz w:val="24"/>
          <w:szCs w:val="24"/>
        </w:rPr>
        <w:t>новлением Госстандарта СССР от 04.04.1986 N 896 (ред. от 01.03.1992).</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24.Материально-денежная оценка деревьев и кустарников составляется после установления на местности границ предоставляемого земельного участка, на котором имеются зеленые насаждения, подл</w:t>
      </w:r>
      <w:r>
        <w:rPr>
          <w:rFonts w:ascii="Times New Roman" w:hAnsi="Times New Roman" w:cs="Times New Roman"/>
          <w:sz w:val="24"/>
          <w:szCs w:val="24"/>
        </w:rPr>
        <w:t>ежащие рубке, по обращению заинтересованного лица.</w:t>
      </w:r>
    </w:p>
    <w:p w:rsidR="0099708F" w:rsidRDefault="0099708F">
      <w:pPr>
        <w:pStyle w:val="Standard"/>
        <w:spacing w:after="0" w:line="240" w:lineRule="auto"/>
        <w:ind w:firstLine="709"/>
        <w:jc w:val="both"/>
        <w:rPr>
          <w:rFonts w:ascii="Times New Roman" w:hAnsi="Times New Roman" w:cs="Times New Roman"/>
          <w:sz w:val="24"/>
          <w:szCs w:val="24"/>
        </w:rPr>
      </w:pPr>
    </w:p>
    <w:p w:rsidR="0099708F" w:rsidRDefault="00514228">
      <w:pPr>
        <w:pStyle w:val="Standard"/>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III. Отказ в предоставлении разрешения на проведение рубки и (или) пересадки деревьев и кустарников</w:t>
      </w:r>
    </w:p>
    <w:p w:rsidR="0099708F" w:rsidRDefault="0099708F">
      <w:pPr>
        <w:pStyle w:val="Standard"/>
        <w:spacing w:after="0" w:line="240" w:lineRule="auto"/>
        <w:ind w:firstLine="709"/>
        <w:jc w:val="both"/>
        <w:rPr>
          <w:rFonts w:ascii="Times New Roman" w:hAnsi="Times New Roman" w:cs="Times New Roman"/>
          <w:bCs/>
          <w:sz w:val="24"/>
          <w:szCs w:val="24"/>
        </w:rPr>
      </w:pP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25.Заявителю отказывается в предоставлении разрешения на проведение рубки и (или) пересадки деревьев и</w:t>
      </w:r>
      <w:r>
        <w:rPr>
          <w:rFonts w:ascii="Times New Roman" w:hAnsi="Times New Roman" w:cs="Times New Roman"/>
          <w:sz w:val="24"/>
          <w:szCs w:val="24"/>
        </w:rPr>
        <w:t xml:space="preserve"> кустарников в случаях:</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непредставления либо представления не в полном объеме необходимых для принятия решения документов, указанных в пункте 10 настоящего Порядка;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отсутствие проекта или плана пересадки зеленых насаждений в случае проведения пересад</w:t>
      </w:r>
      <w:r>
        <w:rPr>
          <w:rFonts w:ascii="Times New Roman" w:hAnsi="Times New Roman" w:cs="Times New Roman"/>
          <w:sz w:val="24"/>
          <w:szCs w:val="24"/>
        </w:rPr>
        <w:t>ки зеленых насаждений или его согласования с Администрацией Паникинского сельсовета Медвенского района;</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отсутствия возможности для предоставления права рубки на основании лесного и градостроительного законодательства Российской Федерации.</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26.Решение об </w:t>
      </w:r>
      <w:r>
        <w:rPr>
          <w:rFonts w:ascii="Times New Roman" w:hAnsi="Times New Roman" w:cs="Times New Roman"/>
          <w:sz w:val="24"/>
          <w:szCs w:val="24"/>
        </w:rPr>
        <w:t>отказе в предоставлении разрешения на проведение рубки и (или) пересадки деревьев и кустарников должно содержать основания отказа с обязательной ссылкой на нарушения, предусмотренные законодательством и (или) настоящим Порядком.</w:t>
      </w: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27.Решение Администрации Па</w:t>
      </w:r>
      <w:r>
        <w:rPr>
          <w:rFonts w:ascii="Times New Roman" w:hAnsi="Times New Roman" w:cs="Times New Roman"/>
          <w:sz w:val="24"/>
          <w:szCs w:val="24"/>
        </w:rPr>
        <w:t>никинского сельсовета Медвенского района об отказе в предоставлении разрешения на проведение рубки и (или) пересадки деревьев и кустарников в течение семи дней с момента его подписания выдается Администрацией Паникинского сельсовета Медвенского района заяв</w:t>
      </w:r>
      <w:r>
        <w:rPr>
          <w:rFonts w:ascii="Times New Roman" w:hAnsi="Times New Roman" w:cs="Times New Roman"/>
          <w:sz w:val="24"/>
          <w:szCs w:val="24"/>
        </w:rPr>
        <w:t>ителю или направляется в его адрес.</w:t>
      </w:r>
    </w:p>
    <w:p w:rsidR="0099708F" w:rsidRDefault="0099708F">
      <w:pPr>
        <w:pStyle w:val="Standard"/>
        <w:spacing w:after="0" w:line="240" w:lineRule="auto"/>
        <w:ind w:firstLine="709"/>
        <w:jc w:val="both"/>
        <w:rPr>
          <w:rFonts w:ascii="Times New Roman" w:hAnsi="Times New Roman" w:cs="Times New Roman"/>
          <w:sz w:val="24"/>
          <w:szCs w:val="24"/>
        </w:rPr>
      </w:pPr>
    </w:p>
    <w:p w:rsidR="0099708F" w:rsidRDefault="00514228">
      <w:pPr>
        <w:pStyle w:val="Standard"/>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IV. Завершение рубки и (или) пересадки деревьев и кустарников</w:t>
      </w:r>
    </w:p>
    <w:p w:rsidR="0099708F" w:rsidRDefault="0099708F">
      <w:pPr>
        <w:pStyle w:val="Standard"/>
        <w:spacing w:after="0" w:line="240" w:lineRule="auto"/>
        <w:ind w:firstLine="709"/>
        <w:jc w:val="both"/>
        <w:rPr>
          <w:rFonts w:ascii="Times New Roman" w:hAnsi="Times New Roman" w:cs="Times New Roman"/>
          <w:sz w:val="24"/>
          <w:szCs w:val="24"/>
        </w:rPr>
      </w:pPr>
    </w:p>
    <w:p w:rsidR="0099708F" w:rsidRDefault="00514228">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28.В течение пяти рабочих дней после истечения срока проведения рубки заявитель, производивший рубку, обязан в письменной форме уведомить Администрацию Пани</w:t>
      </w:r>
      <w:r>
        <w:rPr>
          <w:rFonts w:ascii="Times New Roman" w:hAnsi="Times New Roman" w:cs="Times New Roman"/>
          <w:sz w:val="24"/>
          <w:szCs w:val="24"/>
        </w:rPr>
        <w:t>кинского сельсовета Медвенского района о завершении рубки и произведенной очистке места проведения рубки.</w:t>
      </w:r>
    </w:p>
    <w:p w:rsidR="0099708F" w:rsidRDefault="00514228">
      <w:pPr>
        <w:pStyle w:val="Standard"/>
        <w:spacing w:after="0" w:line="240" w:lineRule="auto"/>
        <w:ind w:firstLine="709"/>
        <w:jc w:val="both"/>
      </w:pPr>
      <w:r>
        <w:rPr>
          <w:rFonts w:ascii="Times New Roman" w:hAnsi="Times New Roman" w:cs="Times New Roman"/>
          <w:sz w:val="24"/>
          <w:szCs w:val="24"/>
        </w:rPr>
        <w:t>29.После получения уведомления о завершении рубки Администрация Паникинского сельсовета Медвенского района</w:t>
      </w:r>
      <w:r>
        <w:rPr>
          <w:rFonts w:ascii="Times New Roman" w:hAnsi="Times New Roman" w:cs="Times New Roman"/>
          <w:color w:val="000000"/>
          <w:sz w:val="24"/>
          <w:szCs w:val="24"/>
        </w:rPr>
        <w:t xml:space="preserve"> </w:t>
      </w:r>
      <w:r>
        <w:rPr>
          <w:rFonts w:ascii="Times New Roman" w:hAnsi="Times New Roman" w:cs="Times New Roman"/>
          <w:sz w:val="24"/>
          <w:szCs w:val="24"/>
        </w:rPr>
        <w:t>в течение 10 рабочих дней осуществляет пров</w:t>
      </w:r>
      <w:r>
        <w:rPr>
          <w:rFonts w:ascii="Times New Roman" w:hAnsi="Times New Roman" w:cs="Times New Roman"/>
          <w:sz w:val="24"/>
          <w:szCs w:val="24"/>
        </w:rPr>
        <w:t>ерку соблюдения природоохранного законодательства.</w:t>
      </w:r>
    </w:p>
    <w:p w:rsidR="0099708F" w:rsidRDefault="0099708F">
      <w:pPr>
        <w:pStyle w:val="Standard"/>
        <w:spacing w:after="0" w:line="240" w:lineRule="auto"/>
        <w:ind w:firstLine="709"/>
        <w:jc w:val="both"/>
        <w:rPr>
          <w:rFonts w:ascii="Times New Roman" w:hAnsi="Times New Roman" w:cs="Times New Roman"/>
          <w:sz w:val="24"/>
          <w:szCs w:val="24"/>
        </w:rPr>
      </w:pPr>
    </w:p>
    <w:p w:rsidR="0099708F" w:rsidRDefault="0099708F">
      <w:pPr>
        <w:pStyle w:val="Standard"/>
        <w:spacing w:after="0"/>
        <w:rPr>
          <w:rFonts w:ascii="Arial" w:hAnsi="Arial" w:cs="Arial"/>
        </w:rPr>
        <w:sectPr w:rsidR="0099708F">
          <w:pgSz w:w="11906" w:h="16838"/>
          <w:pgMar w:top="1134" w:right="850" w:bottom="1134" w:left="1701" w:header="720" w:footer="720" w:gutter="0"/>
          <w:cols w:space="720"/>
          <w:titlePg/>
        </w:sectPr>
      </w:pP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Паникинского сельсовета</w:t>
      </w: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Медвенского района от</w:t>
      </w:r>
    </w:p>
    <w:p w:rsidR="0099708F" w:rsidRDefault="0051422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19.06.2018 года №17/72</w:t>
      </w:r>
    </w:p>
    <w:p w:rsidR="0099708F" w:rsidRDefault="0099708F">
      <w:pPr>
        <w:pStyle w:val="Standard"/>
        <w:spacing w:after="0" w:line="240" w:lineRule="auto"/>
        <w:jc w:val="right"/>
        <w:rPr>
          <w:rFonts w:ascii="Times New Roman" w:hAnsi="Times New Roman" w:cs="Times New Roman"/>
          <w:sz w:val="24"/>
          <w:szCs w:val="24"/>
        </w:rPr>
      </w:pPr>
    </w:p>
    <w:p w:rsidR="0099708F" w:rsidRDefault="0099708F">
      <w:pPr>
        <w:pStyle w:val="Standard"/>
        <w:spacing w:after="0" w:line="240" w:lineRule="auto"/>
        <w:jc w:val="right"/>
        <w:rPr>
          <w:rFonts w:ascii="Times New Roman" w:hAnsi="Times New Roman" w:cs="Times New Roman"/>
          <w:sz w:val="24"/>
          <w:szCs w:val="24"/>
        </w:rPr>
      </w:pPr>
    </w:p>
    <w:p w:rsidR="0099708F" w:rsidRDefault="0099708F">
      <w:pPr>
        <w:pStyle w:val="Standard"/>
        <w:spacing w:after="0" w:line="240" w:lineRule="auto"/>
        <w:jc w:val="right"/>
        <w:rPr>
          <w:rFonts w:ascii="Times New Roman" w:hAnsi="Times New Roman" w:cs="Times New Roman"/>
          <w:sz w:val="24"/>
          <w:szCs w:val="24"/>
        </w:rPr>
      </w:pPr>
    </w:p>
    <w:p w:rsidR="0099708F" w:rsidRDefault="00514228">
      <w:pPr>
        <w:pStyle w:val="Heading1"/>
        <w:jc w:val="center"/>
        <w:rPr>
          <w:sz w:val="24"/>
          <w:szCs w:val="24"/>
        </w:rPr>
      </w:pPr>
      <w:r>
        <w:rPr>
          <w:sz w:val="24"/>
          <w:szCs w:val="24"/>
        </w:rPr>
        <w:t>Процедура</w:t>
      </w:r>
    </w:p>
    <w:p w:rsidR="0099708F" w:rsidRDefault="00514228">
      <w:pPr>
        <w:pStyle w:val="Heading1"/>
        <w:jc w:val="center"/>
        <w:rPr>
          <w:sz w:val="24"/>
          <w:szCs w:val="24"/>
        </w:rPr>
      </w:pPr>
      <w:r>
        <w:rPr>
          <w:sz w:val="24"/>
          <w:szCs w:val="24"/>
        </w:rPr>
        <w:t xml:space="preserve">предоставления порубочного билета и (или) разрешения на пересадку деревьев и </w:t>
      </w:r>
      <w:r>
        <w:rPr>
          <w:sz w:val="24"/>
          <w:szCs w:val="24"/>
        </w:rPr>
        <w:t>кустарников на территории муниципального образования «Паникинский сельсовет» Медвенского района Курской области</w:t>
      </w:r>
    </w:p>
    <w:p w:rsidR="0099708F" w:rsidRDefault="0099708F">
      <w:pPr>
        <w:pStyle w:val="Standard"/>
        <w:spacing w:line="319" w:lineRule="atLeast"/>
        <w:rPr>
          <w:rFonts w:ascii="Arial" w:hAnsi="Arial" w:cs="Arial"/>
          <w:color w:val="2D3038"/>
        </w:rPr>
      </w:pPr>
    </w:p>
    <w:tbl>
      <w:tblPr>
        <w:tblW w:w="15325" w:type="dxa"/>
        <w:tblLayout w:type="fixed"/>
        <w:tblCellMar>
          <w:left w:w="10" w:type="dxa"/>
          <w:right w:w="10" w:type="dxa"/>
        </w:tblCellMar>
        <w:tblLook w:val="04A0"/>
      </w:tblPr>
      <w:tblGrid>
        <w:gridCol w:w="1303"/>
        <w:gridCol w:w="1304"/>
        <w:gridCol w:w="1968"/>
        <w:gridCol w:w="1563"/>
        <w:gridCol w:w="1550"/>
        <w:gridCol w:w="699"/>
        <w:gridCol w:w="1250"/>
        <w:gridCol w:w="1677"/>
        <w:gridCol w:w="561"/>
        <w:gridCol w:w="1173"/>
        <w:gridCol w:w="1303"/>
        <w:gridCol w:w="974"/>
      </w:tblGrid>
      <w:tr w:rsidR="0099708F" w:rsidTr="0099708F">
        <w:tblPrEx>
          <w:tblCellMar>
            <w:top w:w="0" w:type="dxa"/>
            <w:bottom w:w="0" w:type="dxa"/>
          </w:tblCellMar>
        </w:tblPrEx>
        <w:trPr>
          <w:trHeight w:val="5236"/>
        </w:trPr>
        <w:tc>
          <w:tcPr>
            <w:tcW w:w="130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ind w:left="-142"/>
              <w:jc w:val="both"/>
              <w:rPr>
                <w:rFonts w:ascii="Times New Roman" w:hAnsi="Times New Roman" w:cs="Times New Roman"/>
              </w:rPr>
            </w:pPr>
            <w:r>
              <w:rPr>
                <w:rFonts w:ascii="Times New Roman" w:hAnsi="Times New Roman" w:cs="Times New Roman"/>
              </w:rPr>
              <w:t>Наименование процедуры в соответствии с перечнем процедур</w:t>
            </w:r>
          </w:p>
        </w:tc>
        <w:tc>
          <w:tcPr>
            <w:tcW w:w="1304" w:type="dxa"/>
            <w:vMerge w:val="restart"/>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ind w:left="-164"/>
              <w:jc w:val="both"/>
              <w:rPr>
                <w:rFonts w:ascii="Times New Roman" w:hAnsi="Times New Roman" w:cs="Times New Roman"/>
              </w:rPr>
            </w:pPr>
            <w:r>
              <w:rPr>
                <w:rFonts w:ascii="Times New Roman" w:hAnsi="Times New Roman" w:cs="Times New Roman"/>
              </w:rPr>
              <w:t>Наименование и реквизиты (с указанием структурной единицы) нормативного правового акт</w:t>
            </w:r>
            <w:r>
              <w:rPr>
                <w:rFonts w:ascii="Times New Roman" w:hAnsi="Times New Roman" w:cs="Times New Roman"/>
              </w:rPr>
              <w:t>а субъекта Российской Федерации или муниципального правового акта, которыми установлена процедура в сфере жилищного строительства</w:t>
            </w:r>
          </w:p>
        </w:tc>
        <w:tc>
          <w:tcPr>
            <w:tcW w:w="1968" w:type="dxa"/>
            <w:vMerge w:val="restart"/>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ind w:left="-105" w:right="-136"/>
              <w:jc w:val="both"/>
              <w:rPr>
                <w:rFonts w:ascii="Times New Roman" w:hAnsi="Times New Roman" w:cs="Times New Roman"/>
              </w:rPr>
            </w:pPr>
            <w:r>
              <w:rPr>
                <w:rFonts w:ascii="Times New Roman" w:hAnsi="Times New Roman" w:cs="Times New Roman"/>
              </w:rPr>
              <w:t xml:space="preserve">Наименование и реквизиты (с указанием структурной единицы) нормативного правового акта субъекта Российской Федерации или </w:t>
            </w:r>
            <w:r>
              <w:rPr>
                <w:rFonts w:ascii="Times New Roman" w:hAnsi="Times New Roman" w:cs="Times New Roman"/>
              </w:rPr>
              <w:t>муниципального правового акта, которыми установлен порядок проведения процедуры в сфере жилищного строительства</w:t>
            </w:r>
          </w:p>
        </w:tc>
        <w:tc>
          <w:tcPr>
            <w:tcW w:w="15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ind w:left="-140"/>
              <w:jc w:val="both"/>
              <w:rPr>
                <w:rFonts w:ascii="Times New Roman" w:hAnsi="Times New Roman" w:cs="Times New Roman"/>
              </w:rPr>
            </w:pPr>
            <w:r>
              <w:rPr>
                <w:rFonts w:ascii="Times New Roman" w:hAnsi="Times New Roman" w:cs="Times New Roman"/>
              </w:rPr>
              <w:t>Случаи, в которых требуется проведение процедуры</w:t>
            </w:r>
          </w:p>
        </w:tc>
        <w:tc>
          <w:tcPr>
            <w:tcW w:w="155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jc w:val="both"/>
              <w:rPr>
                <w:rFonts w:ascii="Times New Roman" w:hAnsi="Times New Roman" w:cs="Times New Roman"/>
              </w:rPr>
            </w:pPr>
            <w:r>
              <w:rPr>
                <w:rFonts w:ascii="Times New Roman" w:hAnsi="Times New Roman" w:cs="Times New Roman"/>
              </w:rPr>
              <w:t xml:space="preserve">Установленные нормативным правовым актом субъекта Российской Федерации или муниципальным </w:t>
            </w:r>
            <w:r>
              <w:rPr>
                <w:rFonts w:ascii="Times New Roman" w:hAnsi="Times New Roman" w:cs="Times New Roman"/>
              </w:rPr>
              <w:t>правовым актом</w:t>
            </w:r>
          </w:p>
          <w:p w:rsidR="0099708F" w:rsidRDefault="0099708F">
            <w:pPr>
              <w:pStyle w:val="Standard"/>
              <w:spacing w:after="0" w:line="240" w:lineRule="auto"/>
              <w:jc w:val="both"/>
              <w:rPr>
                <w:rFonts w:ascii="Arial" w:hAnsi="Arial" w:cs="Arial"/>
              </w:rPr>
            </w:pPr>
          </w:p>
        </w:tc>
        <w:tc>
          <w:tcPr>
            <w:tcW w:w="7637" w:type="dxa"/>
            <w:gridSpan w:val="7"/>
          </w:tcPr>
          <w:p w:rsidR="0099708F" w:rsidRDefault="0099708F">
            <w:pPr>
              <w:pStyle w:val="Standard"/>
            </w:pPr>
          </w:p>
        </w:tc>
      </w:tr>
      <w:tr w:rsidR="0099708F" w:rsidTr="0099708F">
        <w:tblPrEx>
          <w:tblCellMar>
            <w:top w:w="0" w:type="dxa"/>
            <w:bottom w:w="0" w:type="dxa"/>
          </w:tblCellMar>
        </w:tblPrEx>
        <w:trPr>
          <w:trHeight w:val="3631"/>
        </w:trPr>
        <w:tc>
          <w:tcPr>
            <w:tcW w:w="130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99708F">
            <w:pPr>
              <w:pStyle w:val="Standard"/>
              <w:spacing w:after="0" w:line="240" w:lineRule="auto"/>
              <w:rPr>
                <w:rFonts w:ascii="Times New Roman" w:hAnsi="Times New Roman" w:cs="Times New Roman"/>
              </w:rPr>
            </w:pPr>
          </w:p>
        </w:tc>
        <w:tc>
          <w:tcPr>
            <w:tcW w:w="1304" w:type="dxa"/>
            <w:vMerge/>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99708F"/>
        </w:tc>
        <w:tc>
          <w:tcPr>
            <w:tcW w:w="1968" w:type="dxa"/>
            <w:vMerge/>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99708F"/>
        </w:tc>
        <w:tc>
          <w:tcPr>
            <w:tcW w:w="15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99708F">
            <w:pPr>
              <w:pStyle w:val="Standard"/>
              <w:spacing w:after="0" w:line="240" w:lineRule="auto"/>
              <w:rPr>
                <w:rFonts w:ascii="Times New Roman" w:hAnsi="Times New Roman" w:cs="Times New Roman"/>
              </w:rPr>
            </w:pPr>
          </w:p>
        </w:tc>
        <w:tc>
          <w:tcPr>
            <w:tcW w:w="155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rPr>
                <w:rFonts w:ascii="Times New Roman" w:hAnsi="Times New Roman" w:cs="Times New Roman"/>
              </w:rPr>
            </w:pPr>
            <w:r>
              <w:rPr>
                <w:rFonts w:ascii="Times New Roman" w:hAnsi="Times New Roman" w:cs="Times New Roman"/>
              </w:rPr>
              <w:t>Перечень документов, которые заявитель обязан представить для проведения процедуры</w:t>
            </w:r>
          </w:p>
        </w:tc>
        <w:tc>
          <w:tcPr>
            <w:tcW w:w="6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rPr>
                <w:rFonts w:ascii="Times New Roman" w:hAnsi="Times New Roman" w:cs="Times New Roman"/>
              </w:rPr>
            </w:pPr>
            <w:r>
              <w:rPr>
                <w:rFonts w:ascii="Times New Roman" w:hAnsi="Times New Roman" w:cs="Times New Roman"/>
              </w:rPr>
              <w:t>Перечень документов, получаемых заявителем в результате проведения процедуры</w:t>
            </w:r>
          </w:p>
        </w:tc>
        <w:tc>
          <w:tcPr>
            <w:tcW w:w="125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rPr>
                <w:rFonts w:ascii="Times New Roman" w:hAnsi="Times New Roman" w:cs="Times New Roman"/>
              </w:rPr>
            </w:pPr>
            <w:r>
              <w:rPr>
                <w:rFonts w:ascii="Times New Roman" w:hAnsi="Times New Roman" w:cs="Times New Roman"/>
              </w:rPr>
              <w:t xml:space="preserve">Основания для отказа в принятии заявления и требуемых документов для </w:t>
            </w:r>
            <w:r>
              <w:rPr>
                <w:rFonts w:ascii="Times New Roman" w:hAnsi="Times New Roman" w:cs="Times New Roman"/>
              </w:rPr>
              <w:t>проведения процедуры, основания для приостановления проведения процедуры</w:t>
            </w:r>
          </w:p>
        </w:tc>
        <w:tc>
          <w:tcPr>
            <w:tcW w:w="167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line="240" w:lineRule="auto"/>
              <w:rPr>
                <w:rFonts w:ascii="Times New Roman" w:hAnsi="Times New Roman" w:cs="Times New Roman"/>
              </w:rPr>
            </w:pPr>
            <w:r>
              <w:rPr>
                <w:rFonts w:ascii="Times New Roman" w:hAnsi="Times New Roman" w:cs="Times New Roman"/>
              </w:rPr>
              <w:t xml:space="preserve">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w:t>
            </w:r>
            <w:r>
              <w:rPr>
                <w:rFonts w:ascii="Times New Roman" w:hAnsi="Times New Roman" w:cs="Times New Roman"/>
              </w:rPr>
              <w:t>итогам проведения процедуры</w:t>
            </w:r>
          </w:p>
        </w:tc>
        <w:tc>
          <w:tcPr>
            <w:tcW w:w="56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99708F">
            <w:pPr>
              <w:pStyle w:val="Standard"/>
              <w:spacing w:after="0" w:line="240" w:lineRule="auto"/>
              <w:ind w:left="-240"/>
              <w:rPr>
                <w:rFonts w:ascii="Times New Roman" w:hAnsi="Times New Roman" w:cs="Times New Roman"/>
              </w:rPr>
            </w:pPr>
          </w:p>
        </w:tc>
        <w:tc>
          <w:tcPr>
            <w:tcW w:w="117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514228">
            <w:pPr>
              <w:pStyle w:val="Standard"/>
              <w:spacing w:after="0" w:line="240" w:lineRule="auto"/>
              <w:ind w:left="-104"/>
              <w:rPr>
                <w:rFonts w:ascii="Times New Roman" w:hAnsi="Times New Roman" w:cs="Times New Roman"/>
              </w:rPr>
            </w:pPr>
            <w:r>
              <w:rPr>
                <w:rFonts w:ascii="Times New Roman" w:hAnsi="Times New Roman" w:cs="Times New Roman"/>
              </w:rPr>
              <w:t>Срок проведения процедуры, предельный срок представления заявителем документов, необходимых для проведения процедуры</w:t>
            </w:r>
          </w:p>
        </w:tc>
        <w:tc>
          <w:tcPr>
            <w:tcW w:w="130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514228">
            <w:pPr>
              <w:pStyle w:val="Standard"/>
              <w:spacing w:after="0" w:line="240" w:lineRule="auto"/>
              <w:ind w:left="-204"/>
              <w:rPr>
                <w:rFonts w:ascii="Times New Roman" w:hAnsi="Times New Roman" w:cs="Times New Roman"/>
              </w:rPr>
            </w:pPr>
            <w:r>
              <w:rPr>
                <w:rFonts w:ascii="Times New Roman" w:hAnsi="Times New Roman" w:cs="Times New Roman"/>
              </w:rPr>
              <w:t>Стоимость проведения процедуры для заявителя или порядок определения такой стоимости</w:t>
            </w:r>
          </w:p>
        </w:tc>
        <w:tc>
          <w:tcPr>
            <w:tcW w:w="97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514228">
            <w:pPr>
              <w:pStyle w:val="Standard"/>
              <w:spacing w:after="0" w:line="240" w:lineRule="auto"/>
              <w:ind w:left="-86"/>
              <w:rPr>
                <w:rFonts w:ascii="Times New Roman" w:hAnsi="Times New Roman" w:cs="Times New Roman"/>
              </w:rPr>
            </w:pPr>
            <w:r>
              <w:rPr>
                <w:rFonts w:ascii="Times New Roman" w:hAnsi="Times New Roman" w:cs="Times New Roman"/>
              </w:rPr>
              <w:t>Форма подачи заявителем д</w:t>
            </w:r>
            <w:r>
              <w:rPr>
                <w:rFonts w:ascii="Times New Roman" w:hAnsi="Times New Roman" w:cs="Times New Roman"/>
              </w:rPr>
              <w:t>окументов на проведение процедуры (на бумажном носителе или в электронной форме)</w:t>
            </w:r>
          </w:p>
        </w:tc>
      </w:tr>
      <w:tr w:rsidR="0099708F" w:rsidTr="0099708F">
        <w:tblPrEx>
          <w:tblCellMar>
            <w:top w:w="0" w:type="dxa"/>
            <w:bottom w:w="0" w:type="dxa"/>
          </w:tblCellMar>
        </w:tblPrEx>
        <w:trPr>
          <w:trHeight w:val="2745"/>
        </w:trPr>
        <w:tc>
          <w:tcPr>
            <w:tcW w:w="130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spacing w:after="0"/>
              <w:rPr>
                <w:rFonts w:ascii="Times New Roman" w:hAnsi="Times New Roman" w:cs="Times New Roman"/>
              </w:rPr>
            </w:pPr>
            <w:r>
              <w:rPr>
                <w:rFonts w:ascii="Times New Roman" w:hAnsi="Times New Roman" w:cs="Times New Roman"/>
              </w:rPr>
              <w:t>Предоставление порубочного билета и (или) разрешения на пересадку деревьев и кустарников</w:t>
            </w:r>
          </w:p>
        </w:tc>
        <w:tc>
          <w:tcPr>
            <w:tcW w:w="130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rPr>
                <w:rFonts w:ascii="Times New Roman" w:hAnsi="Times New Roman" w:cs="Times New Roman"/>
              </w:rPr>
            </w:pPr>
            <w:r>
              <w:rPr>
                <w:rFonts w:ascii="Times New Roman" w:hAnsi="Times New Roman" w:cs="Times New Roman"/>
              </w:rPr>
              <w:t>Решение Собрания депутатов Паникинского сельсовета от «__»__ 2018 года № ____</w:t>
            </w:r>
          </w:p>
        </w:tc>
        <w:tc>
          <w:tcPr>
            <w:tcW w:w="1968"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pPr>
            <w:r>
              <w:rPr>
                <w:rFonts w:ascii="Times New Roman" w:hAnsi="Times New Roman" w:cs="Times New Roman"/>
              </w:rPr>
              <w:t>Постановление  Администрации Паникинского сельсовета Медвенского района</w:t>
            </w:r>
            <w:r>
              <w:rPr>
                <w:rFonts w:ascii="Times New Roman" w:hAnsi="Times New Roman" w:cs="Times New Roman"/>
                <w:color w:val="000000"/>
              </w:rPr>
              <w:t>»</w:t>
            </w:r>
            <w:r>
              <w:rPr>
                <w:rFonts w:ascii="Times New Roman" w:hAnsi="Times New Roman" w:cs="Times New Roman"/>
              </w:rPr>
              <w:t xml:space="preserve"> от «__»___ 2018 года № ______</w:t>
            </w:r>
          </w:p>
        </w:tc>
        <w:tc>
          <w:tcPr>
            <w:tcW w:w="15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514228">
            <w:pPr>
              <w:pStyle w:val="Standard"/>
            </w:pPr>
            <w:r>
              <w:rPr>
                <w:rFonts w:ascii="Times New Roman" w:hAnsi="Times New Roman" w:cs="Times New Roman"/>
              </w:rPr>
              <w:t>1) вырубка деревьев и кустарников на земельных участках, предоставленных для строительства, ведения личного подсобного хозяйства, садоводства;</w:t>
            </w:r>
          </w:p>
          <w:p w:rsidR="0099708F" w:rsidRDefault="00514228">
            <w:pPr>
              <w:pStyle w:val="Standard"/>
              <w:rPr>
                <w:rFonts w:ascii="Times New Roman" w:hAnsi="Times New Roman" w:cs="Times New Roman"/>
              </w:rPr>
            </w:pPr>
            <w:r>
              <w:rPr>
                <w:rFonts w:ascii="Times New Roman" w:hAnsi="Times New Roman" w:cs="Times New Roman"/>
              </w:rPr>
              <w:t xml:space="preserve">2) рубка </w:t>
            </w:r>
            <w:r>
              <w:rPr>
                <w:rFonts w:ascii="Times New Roman" w:hAnsi="Times New Roman" w:cs="Times New Roman"/>
              </w:rPr>
              <w:t>одиноко стоящих деревьев, кустарников, группы деревьев (кустарников), мешающих ведению личного подсобного хозяйства, садоводства;</w:t>
            </w:r>
          </w:p>
          <w:p w:rsidR="0099708F" w:rsidRDefault="00514228">
            <w:pPr>
              <w:pStyle w:val="Standard"/>
            </w:pPr>
            <w:r>
              <w:rPr>
                <w:rFonts w:ascii="Times New Roman" w:hAnsi="Times New Roman" w:cs="Times New Roman"/>
              </w:rPr>
              <w:t>3) рубка деревьев и кустарников, проводимая в целях осуществления инженерных изысканий (инженерно-изыскательских работ), выпо</w:t>
            </w:r>
            <w:r>
              <w:rPr>
                <w:rFonts w:ascii="Times New Roman" w:hAnsi="Times New Roman" w:cs="Times New Roman"/>
              </w:rPr>
              <w:t>лнения работ по геологическому изучению недр на земельном участке, на котором предполагается проведение рубки</w:t>
            </w:r>
          </w:p>
        </w:tc>
        <w:tc>
          <w:tcPr>
            <w:tcW w:w="155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514228">
            <w:pPr>
              <w:pStyle w:val="Standard"/>
              <w:rPr>
                <w:rFonts w:ascii="Times New Roman" w:hAnsi="Times New Roman" w:cs="Times New Roman"/>
              </w:rPr>
            </w:pPr>
            <w:r>
              <w:rPr>
                <w:rFonts w:ascii="Times New Roman" w:hAnsi="Times New Roman" w:cs="Times New Roman"/>
              </w:rPr>
              <w:t>1) заявление;</w:t>
            </w:r>
          </w:p>
          <w:p w:rsidR="0099708F" w:rsidRDefault="00514228">
            <w:pPr>
              <w:pStyle w:val="Standard"/>
            </w:pPr>
            <w:r>
              <w:rPr>
                <w:rFonts w:ascii="Times New Roman" w:hAnsi="Times New Roman" w:cs="Times New Roman"/>
              </w:rPr>
              <w:t>2) проект или план пересадки зеленых насаждений в случае проведения пересадки зеленых насаждений, согласованный с Администрацией  П</w:t>
            </w:r>
            <w:r>
              <w:rPr>
                <w:rFonts w:ascii="Times New Roman" w:hAnsi="Times New Roman" w:cs="Times New Roman"/>
              </w:rPr>
              <w:t>аникинского сельсовета Медвенского района</w:t>
            </w:r>
          </w:p>
          <w:p w:rsidR="0099708F" w:rsidRDefault="00514228">
            <w:pPr>
              <w:pStyle w:val="Standard"/>
              <w:rPr>
                <w:rFonts w:ascii="Times New Roman" w:hAnsi="Times New Roman" w:cs="Times New Roman"/>
              </w:rPr>
            </w:pPr>
            <w:r>
              <w:rPr>
                <w:rFonts w:ascii="Times New Roman" w:hAnsi="Times New Roman" w:cs="Times New Roman"/>
              </w:rPr>
              <w:t>3) копии правоустанавливающих документов на земельный участок, на котором предполагается проведение рубки и (или) пересадки деревьев и кустарников;</w:t>
            </w:r>
          </w:p>
          <w:p w:rsidR="0099708F" w:rsidRDefault="00514228">
            <w:pPr>
              <w:pStyle w:val="Standard"/>
              <w:rPr>
                <w:rFonts w:ascii="Times New Roman" w:hAnsi="Times New Roman" w:cs="Times New Roman"/>
              </w:rPr>
            </w:pPr>
            <w:r>
              <w:rPr>
                <w:rFonts w:ascii="Times New Roman" w:hAnsi="Times New Roman" w:cs="Times New Roman"/>
              </w:rPr>
              <w:t>4) копии правоустанавливающих документов на линейные объекты, ра</w:t>
            </w:r>
            <w:r>
              <w:rPr>
                <w:rFonts w:ascii="Times New Roman" w:hAnsi="Times New Roman" w:cs="Times New Roman"/>
              </w:rPr>
              <w:t>сположенные на земельных участках, на которых планируется проведение рубки и (или) пересадки деревьев и кустарников;</w:t>
            </w:r>
          </w:p>
          <w:p w:rsidR="0099708F" w:rsidRDefault="00514228">
            <w:pPr>
              <w:pStyle w:val="Standard"/>
            </w:pPr>
            <w:r>
              <w:rPr>
                <w:rFonts w:ascii="Times New Roman" w:hAnsi="Times New Roman" w:cs="Times New Roman"/>
              </w:rPr>
              <w:t xml:space="preserve"> 5) копия разрешения на строительство и (или) на производство иных работ (в случае если законодательством установлена обязанность получения</w:t>
            </w:r>
            <w:r>
              <w:rPr>
                <w:rFonts w:ascii="Times New Roman" w:hAnsi="Times New Roman" w:cs="Times New Roman"/>
              </w:rPr>
              <w:t xml:space="preserve"> заявителем разрешения на строительство и (или) на производство иных работ);</w:t>
            </w:r>
          </w:p>
          <w:p w:rsidR="0099708F" w:rsidRDefault="00514228">
            <w:pPr>
              <w:pStyle w:val="Standard"/>
              <w:rPr>
                <w:rFonts w:ascii="Times New Roman" w:hAnsi="Times New Roman" w:cs="Times New Roman"/>
              </w:rPr>
            </w:pPr>
            <w:r>
              <w:rPr>
                <w:rFonts w:ascii="Times New Roman" w:hAnsi="Times New Roman" w:cs="Times New Roman"/>
              </w:rPr>
              <w:t xml:space="preserve"> 6) положительное решение собственников домов на рубку и (или) пересадку деревьев и кустарников на земельных участках, на которых расположены дома.</w:t>
            </w:r>
          </w:p>
        </w:tc>
        <w:tc>
          <w:tcPr>
            <w:tcW w:w="69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rPr>
                <w:rFonts w:ascii="Times New Roman" w:hAnsi="Times New Roman" w:cs="Times New Roman"/>
              </w:rPr>
            </w:pPr>
            <w:r>
              <w:rPr>
                <w:rFonts w:ascii="Times New Roman" w:hAnsi="Times New Roman" w:cs="Times New Roman"/>
              </w:rPr>
              <w:t>1) порубочный билет;</w:t>
            </w:r>
          </w:p>
          <w:p w:rsidR="0099708F" w:rsidRDefault="00514228">
            <w:pPr>
              <w:pStyle w:val="Standard"/>
              <w:rPr>
                <w:rFonts w:ascii="Times New Roman" w:hAnsi="Times New Roman" w:cs="Times New Roman"/>
              </w:rPr>
            </w:pPr>
            <w:r>
              <w:rPr>
                <w:rFonts w:ascii="Times New Roman" w:hAnsi="Times New Roman" w:cs="Times New Roman"/>
              </w:rPr>
              <w:t>2) разреш</w:t>
            </w:r>
            <w:r>
              <w:rPr>
                <w:rFonts w:ascii="Times New Roman" w:hAnsi="Times New Roman" w:cs="Times New Roman"/>
              </w:rPr>
              <w:t>ение на пересадку деревьев и кустарников;</w:t>
            </w:r>
          </w:p>
          <w:p w:rsidR="0099708F" w:rsidRDefault="00514228">
            <w:pPr>
              <w:pStyle w:val="Standard"/>
              <w:rPr>
                <w:rFonts w:ascii="Times New Roman" w:hAnsi="Times New Roman" w:cs="Times New Roman"/>
              </w:rPr>
            </w:pPr>
            <w:r>
              <w:rPr>
                <w:rFonts w:ascii="Times New Roman" w:hAnsi="Times New Roman" w:cs="Times New Roman"/>
              </w:rPr>
              <w:t>3) мотивированный отказ в предоставлении разрешения на проведение рубки и (или) пересадки деревьев и кустарников</w:t>
            </w:r>
          </w:p>
        </w:tc>
        <w:tc>
          <w:tcPr>
            <w:tcW w:w="125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rPr>
                <w:rFonts w:ascii="Times New Roman" w:hAnsi="Times New Roman" w:cs="Times New Roman"/>
              </w:rPr>
            </w:pPr>
            <w:r>
              <w:rPr>
                <w:rFonts w:ascii="Times New Roman" w:hAnsi="Times New Roman" w:cs="Times New Roman"/>
              </w:rPr>
              <w:t>1) основания для отказа в приеме документов, необходимых для предоставления процедуры отсутствуют;</w:t>
            </w:r>
          </w:p>
          <w:p w:rsidR="0099708F" w:rsidRDefault="00514228">
            <w:pPr>
              <w:pStyle w:val="Standard"/>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2) основания для приостановления в предоставлении процедуры отсутствуют</w:t>
            </w:r>
          </w:p>
        </w:tc>
        <w:tc>
          <w:tcPr>
            <w:tcW w:w="167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99708F" w:rsidRDefault="00514228">
            <w:pPr>
              <w:pStyle w:val="Standard"/>
              <w:ind w:left="180" w:hanging="180"/>
              <w:rPr>
                <w:rFonts w:ascii="Times New Roman" w:hAnsi="Times New Roman" w:cs="Times New Roman"/>
              </w:rPr>
            </w:pPr>
            <w:r>
              <w:rPr>
                <w:rFonts w:ascii="Times New Roman" w:hAnsi="Times New Roman" w:cs="Times New Roman"/>
              </w:rPr>
              <w:t>1) непредставление либо представление не в полном объеме необходимых для принятия решения документов;</w:t>
            </w:r>
          </w:p>
          <w:p w:rsidR="0099708F" w:rsidRDefault="00514228">
            <w:pPr>
              <w:pStyle w:val="Standard"/>
              <w:ind w:left="180" w:hanging="180"/>
            </w:pPr>
            <w:r>
              <w:rPr>
                <w:rFonts w:ascii="Times New Roman" w:hAnsi="Times New Roman" w:cs="Times New Roman"/>
              </w:rPr>
              <w:t xml:space="preserve">2) отсутствие проекта или плана пересадки зеленых насаждений в случае проведения </w:t>
            </w:r>
            <w:r>
              <w:rPr>
                <w:rFonts w:ascii="Times New Roman" w:hAnsi="Times New Roman" w:cs="Times New Roman"/>
              </w:rPr>
              <w:t xml:space="preserve">пересадки зеленых насаждений или его согласования с Администрацией </w:t>
            </w:r>
            <w:r>
              <w:rPr>
                <w:rFonts w:ascii="Times New Roman" w:hAnsi="Times New Roman" w:cs="Times New Roman"/>
                <w:color w:val="000000"/>
              </w:rPr>
              <w:t>сельского поселения</w:t>
            </w:r>
          </w:p>
          <w:p w:rsidR="0099708F" w:rsidRDefault="00514228">
            <w:pPr>
              <w:pStyle w:val="Standard"/>
              <w:ind w:left="180" w:hanging="180"/>
              <w:rPr>
                <w:rFonts w:ascii="Times New Roman" w:hAnsi="Times New Roman" w:cs="Times New Roman"/>
              </w:rPr>
            </w:pPr>
            <w:r>
              <w:rPr>
                <w:rFonts w:ascii="Times New Roman" w:hAnsi="Times New Roman" w:cs="Times New Roman"/>
              </w:rPr>
              <w:t>3) отсутствия возможности для предоставления права рубки на основании лесного и градостроительного законодательства Российской Федерации</w:t>
            </w:r>
          </w:p>
        </w:tc>
        <w:tc>
          <w:tcPr>
            <w:tcW w:w="561"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99708F">
            <w:pPr>
              <w:pStyle w:val="Standard"/>
              <w:ind w:left="-240"/>
              <w:rPr>
                <w:rFonts w:ascii="Times New Roman" w:hAnsi="Times New Roman" w:cs="Times New Roman"/>
              </w:rPr>
            </w:pPr>
          </w:p>
        </w:tc>
        <w:tc>
          <w:tcPr>
            <w:tcW w:w="117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99708F">
            <w:pPr>
              <w:pStyle w:val="Standard"/>
              <w:rPr>
                <w:rFonts w:ascii="Times New Roman" w:hAnsi="Times New Roman" w:cs="Times New Roman"/>
              </w:rPr>
            </w:pPr>
          </w:p>
        </w:tc>
        <w:tc>
          <w:tcPr>
            <w:tcW w:w="130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99708F">
            <w:pPr>
              <w:pStyle w:val="Standard"/>
              <w:rPr>
                <w:rFonts w:ascii="Times New Roman" w:hAnsi="Times New Roman" w:cs="Times New Roman"/>
              </w:rPr>
            </w:pPr>
          </w:p>
        </w:tc>
        <w:tc>
          <w:tcPr>
            <w:tcW w:w="974"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bottom"/>
          </w:tcPr>
          <w:p w:rsidR="0099708F" w:rsidRDefault="0099708F">
            <w:pPr>
              <w:pStyle w:val="Standard"/>
              <w:rPr>
                <w:rFonts w:ascii="Times New Roman" w:hAnsi="Times New Roman" w:cs="Times New Roman"/>
              </w:rPr>
            </w:pPr>
          </w:p>
        </w:tc>
      </w:tr>
    </w:tbl>
    <w:p w:rsidR="0099708F" w:rsidRDefault="0099708F">
      <w:pPr>
        <w:pStyle w:val="Heading1"/>
        <w:jc w:val="both"/>
        <w:rPr>
          <w:sz w:val="22"/>
          <w:szCs w:val="22"/>
        </w:rPr>
      </w:pPr>
    </w:p>
    <w:p w:rsidR="0099708F" w:rsidRDefault="0099708F">
      <w:pPr>
        <w:pStyle w:val="Standard"/>
      </w:pPr>
    </w:p>
    <w:sectPr w:rsidR="0099708F" w:rsidSect="0099708F">
      <w:footerReference w:type="default" r:id="rId6"/>
      <w:pgSz w:w="16838" w:h="11906" w:orient="landscape"/>
      <w:pgMar w:top="1701" w:right="962" w:bottom="766" w:left="1134"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228" w:rsidRDefault="00514228" w:rsidP="0099708F">
      <w:pPr>
        <w:spacing w:after="0" w:line="240" w:lineRule="auto"/>
      </w:pPr>
      <w:r>
        <w:separator/>
      </w:r>
    </w:p>
  </w:endnote>
  <w:endnote w:type="continuationSeparator" w:id="0">
    <w:p w:rsidR="00514228" w:rsidRDefault="00514228" w:rsidP="00997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8F" w:rsidRDefault="00997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228" w:rsidRDefault="00514228" w:rsidP="0099708F">
      <w:pPr>
        <w:spacing w:after="0" w:line="240" w:lineRule="auto"/>
      </w:pPr>
      <w:r w:rsidRPr="0099708F">
        <w:rPr>
          <w:color w:val="000000"/>
        </w:rPr>
        <w:separator/>
      </w:r>
    </w:p>
  </w:footnote>
  <w:footnote w:type="continuationSeparator" w:id="0">
    <w:p w:rsidR="00514228" w:rsidRDefault="00514228" w:rsidP="009970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autoHyphenation/>
  <w:characterSpacingControl w:val="doNotCompress"/>
  <w:footnotePr>
    <w:footnote w:id="-1"/>
    <w:footnote w:id="0"/>
  </w:footnotePr>
  <w:endnotePr>
    <w:endnote w:id="-1"/>
    <w:endnote w:id="0"/>
  </w:endnotePr>
  <w:compat/>
  <w:rsids>
    <w:rsidRoot w:val="0099708F"/>
    <w:rsid w:val="00222AAC"/>
    <w:rsid w:val="00514228"/>
    <w:rsid w:val="00997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kern w:val="3"/>
        <w:sz w:val="22"/>
        <w:szCs w:val="22"/>
        <w:lang w:val="ru-RU" w:eastAsia="ru-RU"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9708F"/>
    <w:pPr>
      <w:widowControl/>
    </w:pPr>
  </w:style>
  <w:style w:type="paragraph" w:styleId="a3">
    <w:name w:val="Title"/>
    <w:basedOn w:val="Standard"/>
    <w:next w:val="Textbody"/>
    <w:rsid w:val="0099708F"/>
    <w:pPr>
      <w:keepNext/>
      <w:spacing w:before="240" w:after="120"/>
    </w:pPr>
    <w:rPr>
      <w:rFonts w:ascii="Arial" w:hAnsi="Arial" w:cs="Mangal"/>
      <w:sz w:val="28"/>
      <w:szCs w:val="28"/>
    </w:rPr>
  </w:style>
  <w:style w:type="paragraph" w:customStyle="1" w:styleId="Textbody">
    <w:name w:val="Text body"/>
    <w:basedOn w:val="Standard"/>
    <w:rsid w:val="0099708F"/>
    <w:pPr>
      <w:spacing w:after="120"/>
    </w:pPr>
  </w:style>
  <w:style w:type="paragraph" w:styleId="a4">
    <w:name w:val="Subtitle"/>
    <w:basedOn w:val="a3"/>
    <w:next w:val="Textbody"/>
    <w:rsid w:val="0099708F"/>
    <w:pPr>
      <w:jc w:val="center"/>
    </w:pPr>
    <w:rPr>
      <w:i/>
      <w:iCs/>
    </w:rPr>
  </w:style>
  <w:style w:type="paragraph" w:styleId="a5">
    <w:name w:val="List"/>
    <w:basedOn w:val="Textbody"/>
    <w:rsid w:val="0099708F"/>
    <w:rPr>
      <w:rFonts w:cs="Mangal"/>
    </w:rPr>
  </w:style>
  <w:style w:type="paragraph" w:customStyle="1" w:styleId="Caption">
    <w:name w:val="Caption"/>
    <w:basedOn w:val="Standard"/>
    <w:rsid w:val="0099708F"/>
    <w:pPr>
      <w:suppressLineNumbers/>
      <w:spacing w:before="120" w:after="120"/>
    </w:pPr>
    <w:rPr>
      <w:rFonts w:cs="Mangal"/>
      <w:i/>
      <w:iCs/>
      <w:sz w:val="24"/>
      <w:szCs w:val="24"/>
    </w:rPr>
  </w:style>
  <w:style w:type="paragraph" w:customStyle="1" w:styleId="Index">
    <w:name w:val="Index"/>
    <w:basedOn w:val="Standard"/>
    <w:rsid w:val="0099708F"/>
    <w:pPr>
      <w:suppressLineNumbers/>
    </w:pPr>
    <w:rPr>
      <w:rFonts w:cs="Mangal"/>
    </w:rPr>
  </w:style>
  <w:style w:type="paragraph" w:customStyle="1" w:styleId="Heading1">
    <w:name w:val="Heading 1"/>
    <w:basedOn w:val="Standard"/>
    <w:next w:val="Textbody"/>
    <w:rsid w:val="0099708F"/>
    <w:pPr>
      <w:spacing w:before="28" w:after="28" w:line="240" w:lineRule="auto"/>
      <w:outlineLvl w:val="0"/>
    </w:pPr>
    <w:rPr>
      <w:rFonts w:ascii="Times New Roman" w:eastAsia="Times New Roman" w:hAnsi="Times New Roman" w:cs="Times New Roman"/>
      <w:b/>
      <w:bCs/>
      <w:sz w:val="48"/>
      <w:szCs w:val="48"/>
    </w:rPr>
  </w:style>
  <w:style w:type="paragraph" w:customStyle="1" w:styleId="Heading5">
    <w:name w:val="Heading 5"/>
    <w:basedOn w:val="Standard"/>
    <w:next w:val="Textbody"/>
    <w:rsid w:val="0099708F"/>
    <w:pPr>
      <w:keepNext/>
      <w:spacing w:before="200" w:after="0"/>
      <w:outlineLvl w:val="4"/>
    </w:pPr>
    <w:rPr>
      <w:rFonts w:ascii="Cambria" w:hAnsi="Cambria"/>
      <w:color w:val="243F6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99708F"/>
  </w:style>
  <w:style w:type="paragraph" w:customStyle="1" w:styleId="Footer">
    <w:name w:val="Footer"/>
    <w:basedOn w:val="Standard"/>
    <w:rsid w:val="0099708F"/>
    <w:pPr>
      <w:suppressLineNumbers/>
      <w:tabs>
        <w:tab w:val="center" w:pos="4677"/>
        <w:tab w:val="right" w:pos="9355"/>
      </w:tabs>
      <w:spacing w:after="0" w:line="240" w:lineRule="auto"/>
    </w:pPr>
    <w:rPr>
      <w:rFonts w:ascii="Times New Roman" w:eastAsia="Times New Roman" w:hAnsi="Times New Roman" w:cs="Times New Roman"/>
      <w:sz w:val="24"/>
      <w:szCs w:val="24"/>
    </w:rPr>
  </w:style>
  <w:style w:type="paragraph" w:styleId="a6">
    <w:name w:val="Normal (Web)"/>
    <w:basedOn w:val="Standard"/>
    <w:rsid w:val="0099708F"/>
  </w:style>
  <w:style w:type="paragraph" w:customStyle="1" w:styleId="Header">
    <w:name w:val="Header"/>
    <w:basedOn w:val="Standard"/>
    <w:rsid w:val="0099708F"/>
    <w:pPr>
      <w:suppressLineNumbers/>
      <w:tabs>
        <w:tab w:val="center" w:pos="4677"/>
        <w:tab w:val="right" w:pos="9355"/>
      </w:tabs>
      <w:spacing w:after="0" w:line="240" w:lineRule="auto"/>
    </w:pPr>
  </w:style>
  <w:style w:type="paragraph" w:styleId="a7">
    <w:name w:val="List Paragraph"/>
    <w:basedOn w:val="Standard"/>
    <w:rsid w:val="0099708F"/>
  </w:style>
  <w:style w:type="paragraph" w:customStyle="1" w:styleId="TableContents">
    <w:name w:val="Table Contents"/>
    <w:basedOn w:val="Standard"/>
    <w:rsid w:val="0099708F"/>
    <w:pPr>
      <w:suppressLineNumbers/>
    </w:pPr>
  </w:style>
  <w:style w:type="character" w:customStyle="1" w:styleId="1">
    <w:name w:val="Заголовок 1 Знак"/>
    <w:basedOn w:val="a0"/>
    <w:rsid w:val="0099708F"/>
  </w:style>
  <w:style w:type="character" w:customStyle="1" w:styleId="apple-converted-space">
    <w:name w:val="apple-converted-space"/>
    <w:basedOn w:val="a0"/>
    <w:rsid w:val="0099708F"/>
  </w:style>
  <w:style w:type="character" w:customStyle="1" w:styleId="Internetlink">
    <w:name w:val="Internet link"/>
    <w:basedOn w:val="a0"/>
    <w:rsid w:val="0099708F"/>
    <w:rPr>
      <w:rFonts w:cs="Times New Roman"/>
      <w:color w:val="0000FF"/>
      <w:u w:val="single"/>
    </w:rPr>
  </w:style>
  <w:style w:type="character" w:customStyle="1" w:styleId="a8">
    <w:name w:val="Нижний колонтитул Знак"/>
    <w:basedOn w:val="a0"/>
    <w:rsid w:val="0099708F"/>
  </w:style>
  <w:style w:type="character" w:styleId="a9">
    <w:name w:val="page number"/>
    <w:basedOn w:val="a0"/>
    <w:rsid w:val="0099708F"/>
  </w:style>
  <w:style w:type="character" w:customStyle="1" w:styleId="5">
    <w:name w:val="Заголовок 5 Знак"/>
    <w:basedOn w:val="a0"/>
    <w:rsid w:val="0099708F"/>
  </w:style>
  <w:style w:type="character" w:customStyle="1" w:styleId="aa">
    <w:name w:val="Верхний колонтитул Знак"/>
    <w:basedOn w:val="a0"/>
    <w:rsid w:val="0099708F"/>
  </w:style>
  <w:style w:type="paragraph" w:styleId="ab">
    <w:name w:val="footer"/>
    <w:basedOn w:val="a"/>
    <w:link w:val="10"/>
    <w:uiPriority w:val="99"/>
    <w:semiHidden/>
    <w:unhideWhenUsed/>
    <w:rsid w:val="0099708F"/>
    <w:pPr>
      <w:tabs>
        <w:tab w:val="center" w:pos="4677"/>
        <w:tab w:val="right" w:pos="9355"/>
      </w:tabs>
      <w:spacing w:after="0" w:line="240" w:lineRule="auto"/>
    </w:pPr>
  </w:style>
  <w:style w:type="character" w:customStyle="1" w:styleId="10">
    <w:name w:val="Нижний колонтитул Знак1"/>
    <w:basedOn w:val="a0"/>
    <w:link w:val="ab"/>
    <w:uiPriority w:val="99"/>
    <w:semiHidden/>
    <w:rsid w:val="009970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3453</Words>
  <Characters>19685</Characters>
  <Application>Microsoft Office Word</Application>
  <DocSecurity>0</DocSecurity>
  <Lines>164</Lines>
  <Paragraphs>46</Paragraphs>
  <ScaleCrop>false</ScaleCrop>
  <Company/>
  <LinksUpToDate>false</LinksUpToDate>
  <CharactersWithSpaces>23092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cp:revision>
  <dcterms:created xsi:type="dcterms:W3CDTF">2023-09-04T17:53:00Z</dcterms:created>
  <dcterms:modified xsi:type="dcterms:W3CDTF">2023-09-04T17:53:00Z</dcterms:modified>
</cp:coreProperties>
</file>