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4A" w:rsidRPr="00805931" w:rsidRDefault="006550C0">
      <w:pPr>
        <w:pStyle w:val="Standard"/>
        <w:spacing w:after="0"/>
        <w:jc w:val="center"/>
        <w:rPr>
          <w:rFonts w:ascii="Bookman Old Style" w:hAnsi="Bookman Old Style"/>
          <w:b/>
          <w:lang w:val="ru-RU"/>
        </w:rPr>
      </w:pPr>
      <w:r w:rsidRPr="00805931">
        <w:rPr>
          <w:rFonts w:ascii="Bookman Old Style" w:hAnsi="Bookman Old Style"/>
          <w:b/>
          <w:lang w:val="ru-RU"/>
        </w:rPr>
        <w:t>РОССИЙСКАЯ  ФЕДЕРАЦИЯ</w:t>
      </w:r>
    </w:p>
    <w:p w:rsidR="008B3F4A" w:rsidRPr="00805931" w:rsidRDefault="006550C0">
      <w:pPr>
        <w:pStyle w:val="Standard"/>
        <w:spacing w:after="0"/>
        <w:jc w:val="center"/>
        <w:rPr>
          <w:rFonts w:ascii="Bookman Old Style" w:hAnsi="Bookman Old Style"/>
          <w:b/>
          <w:lang w:val="ru-RU"/>
        </w:rPr>
      </w:pPr>
      <w:r w:rsidRPr="00805931">
        <w:rPr>
          <w:rFonts w:ascii="Bookman Old Style" w:hAnsi="Bookman Old Style"/>
          <w:b/>
          <w:lang w:val="ru-RU"/>
        </w:rPr>
        <w:t>КУРСКАЯ ОБЛАСТЬ  МЕДВЕНСКИЙ РАЙОН</w:t>
      </w:r>
    </w:p>
    <w:p w:rsidR="008B3F4A" w:rsidRPr="00805931" w:rsidRDefault="008B3F4A">
      <w:pPr>
        <w:pStyle w:val="Standard"/>
        <w:spacing w:after="0"/>
        <w:jc w:val="center"/>
        <w:rPr>
          <w:rFonts w:ascii="Bookman Old Style" w:hAnsi="Bookman Old Style"/>
          <w:b/>
          <w:lang w:val="ru-RU"/>
        </w:rPr>
      </w:pPr>
    </w:p>
    <w:p w:rsidR="008B3F4A" w:rsidRPr="00805931" w:rsidRDefault="006550C0">
      <w:pPr>
        <w:pStyle w:val="Standard"/>
        <w:spacing w:after="0"/>
        <w:jc w:val="center"/>
        <w:rPr>
          <w:rFonts w:ascii="Bookman Old Style" w:hAnsi="Bookman Old Style"/>
          <w:b/>
          <w:sz w:val="40"/>
          <w:szCs w:val="40"/>
          <w:lang w:val="ru-RU"/>
        </w:rPr>
      </w:pPr>
      <w:r w:rsidRPr="00805931">
        <w:rPr>
          <w:rFonts w:ascii="Bookman Old Style" w:hAnsi="Bookman Old Style"/>
          <w:b/>
          <w:sz w:val="40"/>
          <w:szCs w:val="40"/>
          <w:lang w:val="ru-RU"/>
        </w:rPr>
        <w:t>АДМИНИСТРАЦИЯ</w:t>
      </w:r>
    </w:p>
    <w:p w:rsidR="008B3F4A" w:rsidRPr="00805931" w:rsidRDefault="006550C0">
      <w:pPr>
        <w:pStyle w:val="Standard"/>
        <w:spacing w:after="0"/>
        <w:jc w:val="center"/>
        <w:rPr>
          <w:rFonts w:ascii="Bookman Old Style" w:hAnsi="Bookman Old Style"/>
          <w:b/>
          <w:sz w:val="32"/>
          <w:szCs w:val="32"/>
          <w:lang w:val="ru-RU"/>
        </w:rPr>
      </w:pPr>
      <w:r>
        <w:rPr>
          <w:rFonts w:ascii="Bookman Old Style" w:hAnsi="Bookman Old Style"/>
          <w:b/>
          <w:sz w:val="32"/>
          <w:szCs w:val="32"/>
          <w:lang w:val="ru-RU"/>
        </w:rPr>
        <w:t>ПАНИКИНСКОГО</w:t>
      </w:r>
      <w:r w:rsidRPr="00805931">
        <w:rPr>
          <w:rFonts w:ascii="Bookman Old Style" w:hAnsi="Bookman Old Style"/>
          <w:b/>
          <w:sz w:val="32"/>
          <w:szCs w:val="32"/>
          <w:lang w:val="ru-RU"/>
        </w:rPr>
        <w:t xml:space="preserve">  СЕЛЬСОВЕТА</w:t>
      </w:r>
    </w:p>
    <w:p w:rsidR="008B3F4A" w:rsidRPr="00805931" w:rsidRDefault="008B3F4A">
      <w:pPr>
        <w:pStyle w:val="Standard"/>
        <w:spacing w:after="0"/>
        <w:jc w:val="center"/>
        <w:rPr>
          <w:rFonts w:ascii="Bookman Old Style" w:hAnsi="Bookman Old Style"/>
          <w:b/>
          <w:sz w:val="32"/>
          <w:szCs w:val="32"/>
          <w:lang w:val="ru-RU"/>
        </w:rPr>
      </w:pPr>
    </w:p>
    <w:p w:rsidR="008B3F4A" w:rsidRPr="00805931" w:rsidRDefault="006550C0">
      <w:pPr>
        <w:pStyle w:val="Standard"/>
        <w:spacing w:after="0"/>
        <w:jc w:val="center"/>
        <w:rPr>
          <w:rFonts w:ascii="Bookman Old Style" w:hAnsi="Bookman Old Style"/>
          <w:b/>
          <w:sz w:val="40"/>
          <w:szCs w:val="40"/>
          <w:lang w:val="ru-RU"/>
        </w:rPr>
      </w:pPr>
      <w:r w:rsidRPr="00805931">
        <w:rPr>
          <w:rFonts w:ascii="Bookman Old Style" w:hAnsi="Bookman Old Style"/>
          <w:b/>
          <w:sz w:val="40"/>
          <w:szCs w:val="40"/>
          <w:lang w:val="ru-RU"/>
        </w:rPr>
        <w:t>ПОСТАНОВЛЕНИ</w:t>
      </w:r>
      <w:r>
        <w:rPr>
          <w:rFonts w:ascii="Bookman Old Style" w:hAnsi="Bookman Old Style"/>
          <w:b/>
          <w:sz w:val="40"/>
          <w:szCs w:val="40"/>
          <w:lang w:val="ru-RU"/>
        </w:rPr>
        <w:t>Е</w:t>
      </w:r>
    </w:p>
    <w:p w:rsidR="008B3F4A" w:rsidRPr="00805931" w:rsidRDefault="008B3F4A">
      <w:pPr>
        <w:pStyle w:val="Standard"/>
        <w:jc w:val="center"/>
        <w:rPr>
          <w:rFonts w:cs="Times New Roman"/>
          <w:b/>
          <w:sz w:val="32"/>
          <w:szCs w:val="32"/>
          <w:lang w:val="ru-RU"/>
        </w:rPr>
      </w:pPr>
    </w:p>
    <w:p w:rsidR="008B3F4A" w:rsidRPr="00805931" w:rsidRDefault="006550C0">
      <w:pPr>
        <w:pStyle w:val="a7"/>
        <w:spacing w:after="0"/>
        <w:ind w:right="3968"/>
        <w:jc w:val="both"/>
        <w:rPr>
          <w:rFonts w:cs="Times New Roman"/>
          <w:b/>
          <w:lang w:val="ru-RU"/>
        </w:rPr>
      </w:pPr>
      <w:r w:rsidRPr="00805931">
        <w:rPr>
          <w:rFonts w:cs="Times New Roman"/>
          <w:b/>
          <w:lang w:val="ru-RU"/>
        </w:rPr>
        <w:t>Об утверждении Положения об организации и проведении аукционов по продаже земельных участков или права на заключение договоров аренды земельных участков</w:t>
      </w:r>
    </w:p>
    <w:p w:rsidR="008B3F4A" w:rsidRPr="00805931" w:rsidRDefault="008B3F4A">
      <w:pPr>
        <w:pStyle w:val="a7"/>
        <w:spacing w:after="0"/>
        <w:ind w:right="3968"/>
        <w:jc w:val="both"/>
        <w:rPr>
          <w:lang w:val="ru-RU"/>
        </w:rPr>
      </w:pPr>
    </w:p>
    <w:p w:rsidR="008B3F4A" w:rsidRPr="00805931" w:rsidRDefault="008B3F4A">
      <w:pPr>
        <w:pStyle w:val="a7"/>
        <w:spacing w:after="0"/>
        <w:ind w:right="3968"/>
        <w:jc w:val="both"/>
        <w:rPr>
          <w:b/>
          <w:lang w:val="ru-RU"/>
        </w:rPr>
      </w:pPr>
    </w:p>
    <w:p w:rsidR="008B3F4A" w:rsidRPr="00805931" w:rsidRDefault="006550C0">
      <w:pPr>
        <w:pStyle w:val="Standard"/>
        <w:spacing w:after="0" w:line="240" w:lineRule="auto"/>
        <w:ind w:firstLine="709"/>
        <w:jc w:val="both"/>
        <w:rPr>
          <w:lang w:val="ru-RU"/>
        </w:rPr>
      </w:pPr>
      <w:r w:rsidRPr="00805931">
        <w:rPr>
          <w:rFonts w:cs="Times New Roman"/>
          <w:sz w:val="24"/>
          <w:szCs w:val="24"/>
          <w:lang w:val="ru-RU"/>
        </w:rPr>
        <w:t>В соответствии с Земельным кодексом Российской Федерации, Гражданским ко</w:t>
      </w:r>
      <w:r w:rsidRPr="00805931">
        <w:rPr>
          <w:rFonts w:cs="Times New Roman"/>
          <w:sz w:val="24"/>
          <w:szCs w:val="24"/>
          <w:lang w:val="ru-RU"/>
        </w:rPr>
        <w:t xml:space="preserve">дексом Российской Федерации,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w:t>
      </w:r>
      <w:r w:rsidRPr="00805931">
        <w:rPr>
          <w:rFonts w:cs="Times New Roman"/>
          <w:sz w:val="24"/>
          <w:szCs w:val="24"/>
          <w:lang w:val="ru-RU"/>
        </w:rPr>
        <w:t xml:space="preserve">внесении изменений в некоторые акты Правительства Российской Федерации», </w:t>
      </w:r>
      <w:r w:rsidRPr="00805931">
        <w:rPr>
          <w:rFonts w:cs="Times New Roman"/>
          <w:sz w:val="24"/>
          <w:szCs w:val="24"/>
          <w:lang w:val="ru-RU"/>
        </w:rPr>
        <w:t>Администрация Паникинского сельсовета Медвенского района Курской области</w:t>
      </w:r>
    </w:p>
    <w:p w:rsidR="008B3F4A" w:rsidRDefault="006550C0">
      <w:pPr>
        <w:pStyle w:val="Standard"/>
        <w:spacing w:after="0" w:line="240" w:lineRule="auto"/>
        <w:jc w:val="center"/>
        <w:rPr>
          <w:rFonts w:cs="Times New Roman"/>
          <w:sz w:val="24"/>
          <w:szCs w:val="24"/>
        </w:rPr>
      </w:pPr>
      <w:r>
        <w:rPr>
          <w:rFonts w:cs="Times New Roman"/>
          <w:sz w:val="24"/>
          <w:szCs w:val="24"/>
        </w:rPr>
        <w:t>ПОСТАНОВЛЯЕТ:</w:t>
      </w:r>
    </w:p>
    <w:p w:rsidR="008B3F4A" w:rsidRDefault="006550C0">
      <w:pPr>
        <w:pStyle w:val="Standard"/>
        <w:spacing w:after="0" w:line="240" w:lineRule="auto"/>
        <w:ind w:firstLine="709"/>
        <w:jc w:val="both"/>
        <w:rPr>
          <w:rFonts w:cs="Times New Roman"/>
          <w:sz w:val="24"/>
          <w:szCs w:val="24"/>
        </w:rPr>
      </w:pPr>
      <w:r>
        <w:rPr>
          <w:rFonts w:cs="Times New Roman"/>
          <w:sz w:val="24"/>
          <w:szCs w:val="24"/>
        </w:rPr>
        <w:t>1. Утвердить прилагаемое Положение об организации и проведении аукционов по продаже земельных уч</w:t>
      </w:r>
      <w:r>
        <w:rPr>
          <w:rFonts w:cs="Times New Roman"/>
          <w:sz w:val="24"/>
          <w:szCs w:val="24"/>
        </w:rPr>
        <w:t>астков или права на заключение договоров аренды земельных участков.</w:t>
      </w:r>
    </w:p>
    <w:p w:rsidR="008B3F4A" w:rsidRDefault="006550C0">
      <w:pPr>
        <w:pStyle w:val="Standard"/>
        <w:ind w:firstLine="709"/>
        <w:jc w:val="both"/>
      </w:pPr>
      <w:r>
        <w:rPr>
          <w:sz w:val="24"/>
          <w:szCs w:val="24"/>
          <w:lang w:val="ru-RU"/>
        </w:rPr>
        <w:t>2. Обнародовать настоящее постановление</w:t>
      </w:r>
      <w:r>
        <w:rPr>
          <w:sz w:val="24"/>
          <w:szCs w:val="24"/>
          <w:lang w:val="ru-RU" w:eastAsia="ru-RU"/>
        </w:rPr>
        <w:t xml:space="preserve"> </w:t>
      </w:r>
      <w:r>
        <w:rPr>
          <w:sz w:val="24"/>
          <w:szCs w:val="24"/>
          <w:lang w:val="ru-RU"/>
        </w:rPr>
        <w:t xml:space="preserve">на информационных стендах, расположенных на территории Паникинского сельсовета и разместить на официальном сайте муниципального образования </w:t>
      </w:r>
      <w:r>
        <w:rPr>
          <w:sz w:val="24"/>
          <w:szCs w:val="24"/>
          <w:lang w:val="ru-RU"/>
        </w:rPr>
        <w:t>«Паникинский сельсовет» Медвенского района в сети "Интернет".</w:t>
      </w:r>
    </w:p>
    <w:p w:rsidR="008B3F4A" w:rsidRDefault="006550C0">
      <w:pPr>
        <w:pStyle w:val="a8"/>
        <w:spacing w:after="0" w:line="240" w:lineRule="auto"/>
        <w:ind w:firstLine="709"/>
        <w:jc w:val="both"/>
        <w:rPr>
          <w:rFonts w:cs="Times New Roman"/>
          <w:sz w:val="24"/>
          <w:szCs w:val="24"/>
        </w:rPr>
      </w:pPr>
      <w:r>
        <w:rPr>
          <w:rFonts w:cs="Times New Roman"/>
          <w:sz w:val="24"/>
          <w:szCs w:val="24"/>
        </w:rPr>
        <w:t>3. Контроль за исполнением настоящего постановления оставляю за собой.</w:t>
      </w:r>
    </w:p>
    <w:p w:rsidR="008B3F4A" w:rsidRDefault="006550C0">
      <w:pPr>
        <w:pStyle w:val="a7"/>
        <w:spacing w:after="0"/>
        <w:ind w:left="720"/>
        <w:jc w:val="both"/>
        <w:rPr>
          <w:rFonts w:cs="Times New Roman"/>
        </w:rPr>
      </w:pPr>
      <w:r>
        <w:rPr>
          <w:rFonts w:cs="Times New Roman"/>
        </w:rPr>
        <w:t>4. Настоящее постановление вступает в силу со дня его подписания.</w:t>
      </w:r>
    </w:p>
    <w:p w:rsidR="008B3F4A" w:rsidRDefault="008B3F4A">
      <w:pPr>
        <w:pStyle w:val="a8"/>
        <w:spacing w:after="0" w:line="240" w:lineRule="auto"/>
        <w:jc w:val="both"/>
        <w:rPr>
          <w:rFonts w:cs="Times New Roman"/>
          <w:sz w:val="24"/>
          <w:szCs w:val="24"/>
        </w:rPr>
      </w:pPr>
    </w:p>
    <w:p w:rsidR="008B3F4A" w:rsidRDefault="008B3F4A">
      <w:pPr>
        <w:pStyle w:val="a8"/>
        <w:spacing w:after="0" w:line="240" w:lineRule="auto"/>
        <w:jc w:val="both"/>
        <w:rPr>
          <w:rFonts w:cs="Times New Roman"/>
          <w:sz w:val="24"/>
          <w:szCs w:val="24"/>
        </w:rPr>
      </w:pPr>
    </w:p>
    <w:p w:rsidR="008B3F4A" w:rsidRDefault="008B3F4A">
      <w:pPr>
        <w:pStyle w:val="a8"/>
        <w:spacing w:after="0" w:line="240" w:lineRule="auto"/>
        <w:jc w:val="both"/>
        <w:rPr>
          <w:rFonts w:cs="Times New Roman"/>
          <w:sz w:val="24"/>
          <w:szCs w:val="24"/>
        </w:rPr>
      </w:pPr>
    </w:p>
    <w:p w:rsidR="008B3F4A" w:rsidRDefault="006550C0">
      <w:pPr>
        <w:pStyle w:val="Standard"/>
        <w:spacing w:after="0" w:line="240" w:lineRule="auto"/>
        <w:jc w:val="both"/>
      </w:pPr>
      <w:r>
        <w:rPr>
          <w:rFonts w:cs="Times New Roman"/>
          <w:sz w:val="24"/>
          <w:szCs w:val="24"/>
        </w:rPr>
        <w:t xml:space="preserve">Глава </w:t>
      </w:r>
      <w:r>
        <w:rPr>
          <w:rFonts w:cs="Times New Roman"/>
          <w:sz w:val="24"/>
          <w:szCs w:val="24"/>
        </w:rPr>
        <w:t>Паникинского</w:t>
      </w:r>
      <w:r>
        <w:rPr>
          <w:rFonts w:cs="Times New Roman"/>
          <w:sz w:val="24"/>
          <w:szCs w:val="24"/>
        </w:rPr>
        <w:t xml:space="preserve"> сельсовета</w:t>
      </w:r>
    </w:p>
    <w:p w:rsidR="008B3F4A" w:rsidRDefault="006550C0">
      <w:pPr>
        <w:pStyle w:val="Standard"/>
        <w:spacing w:after="0" w:line="240" w:lineRule="auto"/>
        <w:jc w:val="both"/>
        <w:rPr>
          <w:rFonts w:cs="Times New Roman"/>
          <w:sz w:val="24"/>
          <w:szCs w:val="24"/>
        </w:rPr>
      </w:pPr>
      <w:r>
        <w:rPr>
          <w:rFonts w:cs="Times New Roman"/>
          <w:sz w:val="24"/>
          <w:szCs w:val="24"/>
        </w:rPr>
        <w:t xml:space="preserve">Медвенского района                                                                                </w:t>
      </w:r>
      <w:r>
        <w:rPr>
          <w:rFonts w:cs="Times New Roman"/>
          <w:sz w:val="24"/>
          <w:szCs w:val="24"/>
          <w:lang w:val="ru-RU"/>
        </w:rPr>
        <w:t>А.А.Горбачев</w:t>
      </w:r>
    </w:p>
    <w:p w:rsidR="008B3F4A" w:rsidRDefault="008B3F4A">
      <w:pPr>
        <w:pStyle w:val="Standard"/>
        <w:rPr>
          <w:rFonts w:cs="Times New Roman"/>
          <w:sz w:val="24"/>
          <w:szCs w:val="24"/>
        </w:rPr>
      </w:pPr>
    </w:p>
    <w:p w:rsidR="008B3F4A" w:rsidRDefault="008B3F4A">
      <w:pPr>
        <w:pStyle w:val="Standard"/>
        <w:pageBreakBefore/>
        <w:spacing w:after="0" w:line="240" w:lineRule="auto"/>
        <w:jc w:val="both"/>
        <w:rPr>
          <w:rFonts w:cs="Times New Roman"/>
          <w:sz w:val="24"/>
          <w:szCs w:val="24"/>
        </w:rPr>
      </w:pPr>
    </w:p>
    <w:p w:rsidR="008B3F4A" w:rsidRDefault="006550C0">
      <w:pPr>
        <w:pStyle w:val="a8"/>
        <w:spacing w:after="0" w:line="240" w:lineRule="auto"/>
        <w:ind w:left="5670"/>
        <w:jc w:val="center"/>
        <w:rPr>
          <w:rFonts w:cs="Times New Roman"/>
          <w:sz w:val="24"/>
          <w:szCs w:val="24"/>
        </w:rPr>
      </w:pPr>
      <w:r>
        <w:rPr>
          <w:rFonts w:cs="Times New Roman"/>
          <w:sz w:val="24"/>
          <w:szCs w:val="24"/>
        </w:rPr>
        <w:t>Приложение</w:t>
      </w:r>
    </w:p>
    <w:p w:rsidR="008B3F4A" w:rsidRDefault="006550C0">
      <w:pPr>
        <w:pStyle w:val="a8"/>
        <w:spacing w:after="0" w:line="240" w:lineRule="auto"/>
        <w:ind w:left="5670"/>
        <w:jc w:val="center"/>
        <w:rPr>
          <w:rFonts w:cs="Times New Roman"/>
          <w:sz w:val="24"/>
          <w:szCs w:val="24"/>
        </w:rPr>
      </w:pPr>
      <w:r>
        <w:rPr>
          <w:rFonts w:cs="Times New Roman"/>
          <w:sz w:val="24"/>
          <w:szCs w:val="24"/>
        </w:rPr>
        <w:t>к постановлению Администрации</w:t>
      </w:r>
    </w:p>
    <w:p w:rsidR="008B3F4A" w:rsidRDefault="006550C0">
      <w:pPr>
        <w:pStyle w:val="a8"/>
        <w:spacing w:after="0" w:line="240" w:lineRule="auto"/>
        <w:ind w:left="5670"/>
        <w:jc w:val="center"/>
      </w:pPr>
      <w:r>
        <w:rPr>
          <w:rFonts w:cs="Times New Roman"/>
          <w:sz w:val="24"/>
          <w:szCs w:val="24"/>
        </w:rPr>
        <w:t>Паникинского</w:t>
      </w:r>
      <w:r>
        <w:rPr>
          <w:rFonts w:cs="Times New Roman"/>
          <w:sz w:val="24"/>
          <w:szCs w:val="24"/>
        </w:rPr>
        <w:t xml:space="preserve"> сельсовета</w:t>
      </w:r>
    </w:p>
    <w:p w:rsidR="008B3F4A" w:rsidRDefault="006550C0">
      <w:pPr>
        <w:pStyle w:val="a8"/>
        <w:spacing w:after="0" w:line="240" w:lineRule="auto"/>
        <w:ind w:left="5670"/>
        <w:jc w:val="center"/>
        <w:rPr>
          <w:rFonts w:cs="Times New Roman"/>
          <w:sz w:val="24"/>
          <w:szCs w:val="24"/>
        </w:rPr>
      </w:pPr>
      <w:r>
        <w:rPr>
          <w:rFonts w:cs="Times New Roman"/>
          <w:sz w:val="24"/>
          <w:szCs w:val="24"/>
        </w:rPr>
        <w:t>Медвенского района</w:t>
      </w:r>
    </w:p>
    <w:p w:rsidR="008B3F4A" w:rsidRDefault="008B3F4A">
      <w:pPr>
        <w:pStyle w:val="a8"/>
        <w:spacing w:after="0" w:line="240" w:lineRule="auto"/>
        <w:ind w:left="5670"/>
        <w:jc w:val="center"/>
        <w:rPr>
          <w:rFonts w:cs="Times New Roman"/>
          <w:sz w:val="24"/>
          <w:szCs w:val="24"/>
        </w:rPr>
      </w:pPr>
    </w:p>
    <w:p w:rsidR="008B3F4A" w:rsidRDefault="008B3F4A">
      <w:pPr>
        <w:pStyle w:val="a8"/>
        <w:spacing w:after="0" w:line="240" w:lineRule="auto"/>
        <w:ind w:left="5670"/>
        <w:jc w:val="center"/>
        <w:rPr>
          <w:rFonts w:cs="Times New Roman"/>
          <w:sz w:val="24"/>
          <w:szCs w:val="24"/>
        </w:rPr>
      </w:pPr>
    </w:p>
    <w:p w:rsidR="008B3F4A" w:rsidRDefault="006550C0">
      <w:pPr>
        <w:pStyle w:val="Standard"/>
        <w:spacing w:after="0" w:line="240" w:lineRule="auto"/>
        <w:jc w:val="center"/>
        <w:rPr>
          <w:rFonts w:cs="Times New Roman"/>
          <w:b/>
          <w:bCs/>
          <w:sz w:val="24"/>
          <w:szCs w:val="24"/>
        </w:rPr>
      </w:pPr>
      <w:r>
        <w:rPr>
          <w:rFonts w:cs="Times New Roman"/>
          <w:b/>
          <w:bCs/>
          <w:sz w:val="24"/>
          <w:szCs w:val="24"/>
        </w:rPr>
        <w:t>Положение</w:t>
      </w:r>
    </w:p>
    <w:p w:rsidR="008B3F4A" w:rsidRDefault="006550C0">
      <w:pPr>
        <w:pStyle w:val="Standard"/>
        <w:spacing w:after="0" w:line="240" w:lineRule="auto"/>
        <w:jc w:val="center"/>
        <w:rPr>
          <w:rFonts w:cs="Times New Roman"/>
          <w:b/>
          <w:bCs/>
          <w:sz w:val="24"/>
          <w:szCs w:val="24"/>
        </w:rPr>
      </w:pPr>
      <w:r>
        <w:rPr>
          <w:rFonts w:cs="Times New Roman"/>
          <w:b/>
          <w:bCs/>
          <w:sz w:val="24"/>
          <w:szCs w:val="24"/>
        </w:rPr>
        <w:t>об организации и проведении аукцио</w:t>
      </w:r>
      <w:r>
        <w:rPr>
          <w:rFonts w:cs="Times New Roman"/>
          <w:b/>
          <w:bCs/>
          <w:sz w:val="24"/>
          <w:szCs w:val="24"/>
        </w:rPr>
        <w:t>нов по продаже земельных участков или права на заключение договоров аренды земельных участков</w:t>
      </w:r>
    </w:p>
    <w:p w:rsidR="008B3F4A" w:rsidRDefault="008B3F4A">
      <w:pPr>
        <w:pStyle w:val="Standard"/>
        <w:spacing w:after="0" w:line="240" w:lineRule="auto"/>
        <w:jc w:val="center"/>
        <w:rPr>
          <w:rFonts w:cs="Times New Roman"/>
          <w:sz w:val="24"/>
          <w:szCs w:val="24"/>
        </w:rPr>
      </w:pPr>
    </w:p>
    <w:p w:rsidR="008B3F4A" w:rsidRDefault="006550C0">
      <w:pPr>
        <w:pStyle w:val="Standard"/>
        <w:spacing w:after="0" w:line="240" w:lineRule="auto"/>
        <w:ind w:firstLine="709"/>
        <w:jc w:val="both"/>
        <w:rPr>
          <w:rFonts w:cs="Times New Roman"/>
          <w:b/>
          <w:bCs/>
          <w:sz w:val="24"/>
          <w:szCs w:val="24"/>
        </w:rPr>
      </w:pPr>
      <w:r>
        <w:rPr>
          <w:rFonts w:cs="Times New Roman"/>
          <w:b/>
          <w:bCs/>
          <w:sz w:val="24"/>
          <w:szCs w:val="24"/>
        </w:rPr>
        <w:t>1.Общие положения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1.1. Настоящее Положение разработано в соответствии с Земельным кодексом Российской Федерации и определяет порядок подготовки и организации аук</w:t>
      </w:r>
      <w:r>
        <w:rPr>
          <w:rFonts w:cs="Times New Roman"/>
          <w:sz w:val="24"/>
          <w:szCs w:val="24"/>
        </w:rPr>
        <w:t xml:space="preserve">ционов по продаже гражданам и юридическим лицам земельных участков, находящихся в муниципальной собственности муниципального образования «Паникинский сельсовет» Медвенского района Курской области (далее – муниципальное образование) или права на заключение </w:t>
      </w:r>
      <w:r>
        <w:rPr>
          <w:rFonts w:cs="Times New Roman"/>
          <w:sz w:val="24"/>
          <w:szCs w:val="24"/>
        </w:rPr>
        <w:t>договоров аренды земельных участков.</w:t>
      </w:r>
    </w:p>
    <w:p w:rsidR="008B3F4A" w:rsidRDefault="006550C0">
      <w:pPr>
        <w:pStyle w:val="Standard"/>
        <w:spacing w:after="0" w:line="240" w:lineRule="auto"/>
        <w:ind w:firstLine="709"/>
        <w:jc w:val="both"/>
        <w:rPr>
          <w:rFonts w:cs="Times New Roman"/>
          <w:sz w:val="24"/>
          <w:szCs w:val="24"/>
        </w:rPr>
      </w:pPr>
      <w:r>
        <w:rPr>
          <w:rFonts w:cs="Times New Roman"/>
          <w:sz w:val="24"/>
          <w:szCs w:val="24"/>
        </w:rPr>
        <w:t>1.2. Уполномоченным органом по проведению аукциона является Администрация Паникинского сельсовета Медвенского района (далее – Администрация). Администрация возлагает функции организатора аукциона на комиссию по организа</w:t>
      </w:r>
      <w:r>
        <w:rPr>
          <w:rFonts w:cs="Times New Roman"/>
          <w:sz w:val="24"/>
          <w:szCs w:val="24"/>
        </w:rPr>
        <w:t>ции и проведению аукциона по продаже земельных участков или права на заключение договоров аренды земельных участков (далее – организатор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1.3. Организатором аукциона также вправе выступить специализированная организация, действующая на основании </w:t>
      </w:r>
      <w:r>
        <w:rPr>
          <w:rFonts w:cs="Times New Roman"/>
          <w:sz w:val="24"/>
          <w:szCs w:val="24"/>
        </w:rPr>
        <w:t>договора с уполномоченным органом.</w:t>
      </w:r>
    </w:p>
    <w:p w:rsidR="008B3F4A" w:rsidRDefault="006550C0">
      <w:pPr>
        <w:pStyle w:val="Standard"/>
        <w:spacing w:after="0" w:line="240" w:lineRule="auto"/>
        <w:ind w:firstLine="709"/>
        <w:jc w:val="both"/>
        <w:rPr>
          <w:rFonts w:cs="Times New Roman"/>
          <w:b/>
          <w:bCs/>
          <w:sz w:val="24"/>
          <w:szCs w:val="24"/>
        </w:rPr>
      </w:pPr>
      <w:r>
        <w:rPr>
          <w:rFonts w:cs="Times New Roman"/>
          <w:b/>
          <w:bCs/>
          <w:sz w:val="24"/>
          <w:szCs w:val="24"/>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w:t>
      </w:r>
      <w:r>
        <w:rPr>
          <w:rFonts w:cs="Times New Roman"/>
          <w:b/>
          <w:bCs/>
          <w:sz w:val="24"/>
          <w:szCs w:val="24"/>
        </w:rPr>
        <w:t>сти</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2.1. 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w:t>
      </w:r>
      <w:r>
        <w:rPr>
          <w:rFonts w:cs="Times New Roman"/>
          <w:sz w:val="24"/>
          <w:szCs w:val="24"/>
        </w:rPr>
        <w:t>ся уполномоченным органом, в том числе по заявлениям граждан или юридических лиц.</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B3F4A" w:rsidRDefault="006550C0">
      <w:pPr>
        <w:pStyle w:val="Standard"/>
        <w:spacing w:after="0" w:line="240" w:lineRule="auto"/>
        <w:ind w:firstLine="709"/>
        <w:jc w:val="both"/>
        <w:rPr>
          <w:rFonts w:cs="Times New Roman"/>
          <w:sz w:val="24"/>
          <w:szCs w:val="24"/>
        </w:rPr>
      </w:pPr>
      <w:r>
        <w:rPr>
          <w:rFonts w:cs="Times New Roman"/>
          <w:sz w:val="24"/>
          <w:szCs w:val="24"/>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2) обеспечение уполномоченным органом выполнения </w:t>
      </w:r>
      <w:r>
        <w:rPr>
          <w:rFonts w:cs="Times New Roman"/>
          <w:sz w:val="24"/>
          <w:szCs w:val="24"/>
        </w:rPr>
        <w:t xml:space="preserve">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13 июля 2015 года № 218-ФЗ «О государственной </w:t>
      </w:r>
      <w:r>
        <w:rPr>
          <w:rFonts w:cs="Times New Roman"/>
          <w:sz w:val="24"/>
          <w:szCs w:val="24"/>
        </w:rPr>
        <w:t>регистрации недвижимости» (далее - Федеральный закон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w:t>
      </w:r>
      <w:r>
        <w:rPr>
          <w:rFonts w:cs="Times New Roman"/>
          <w:sz w:val="24"/>
          <w:szCs w:val="24"/>
        </w:rPr>
        <w:t>ком земельном участке (далее - кадастровые работы);</w:t>
      </w:r>
    </w:p>
    <w:p w:rsidR="008B3F4A" w:rsidRDefault="006550C0">
      <w:pPr>
        <w:pStyle w:val="Standard"/>
        <w:spacing w:after="0" w:line="240" w:lineRule="auto"/>
        <w:ind w:firstLine="709"/>
        <w:jc w:val="both"/>
      </w:pPr>
      <w:r>
        <w:rPr>
          <w:rFonts w:cs="Times New Roman"/>
          <w:sz w:val="24"/>
          <w:szCs w:val="24"/>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w:t>
      </w:r>
      <w:r>
        <w:rPr>
          <w:rFonts w:cs="Times New Roman"/>
          <w:sz w:val="24"/>
          <w:szCs w:val="24"/>
        </w:rPr>
        <w:lastRenderedPageBreak/>
        <w:t>за исключением случаев образования</w:t>
      </w:r>
      <w:r>
        <w:rPr>
          <w:rFonts w:cs="Times New Roman"/>
          <w:sz w:val="24"/>
          <w:szCs w:val="24"/>
        </w:rPr>
        <w:t xml:space="preserve"> земельного участка из земель или земельного участка, государственная собственность на которые не разграничена;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w:t>
      </w:r>
      <w:r>
        <w:rPr>
          <w:rFonts w:cs="Times New Roman"/>
          <w:sz w:val="24"/>
          <w:szCs w:val="24"/>
        </w:rPr>
        <w:t>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w:t>
      </w:r>
      <w:r>
        <w:rPr>
          <w:rFonts w:cs="Times New Roman"/>
          <w:sz w:val="24"/>
          <w:szCs w:val="24"/>
        </w:rPr>
        <w:t>я территории или ведения дачного хозяйства;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5) принятие уполномоченным органом решения о проведении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2.4. Проведение аукциона, а также образование земельного участка для его продажи или предоставления в аренду путем проведения аукциона может осущ</w:t>
      </w:r>
      <w:r>
        <w:rPr>
          <w:rFonts w:cs="Times New Roman"/>
          <w:sz w:val="24"/>
          <w:szCs w:val="24"/>
        </w:rPr>
        <w:t>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предусмотренном пунктом 4 статьи 39.11 Зе</w:t>
      </w:r>
      <w:r>
        <w:rPr>
          <w:rFonts w:cs="Times New Roman"/>
          <w:sz w:val="24"/>
          <w:szCs w:val="24"/>
        </w:rPr>
        <w:t>мельного кодекса.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2.5.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w:t>
      </w:r>
      <w:r>
        <w:rPr>
          <w:rFonts w:cs="Times New Roman"/>
          <w:sz w:val="24"/>
          <w:szCs w:val="24"/>
        </w:rPr>
        <w:t>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w:t>
      </w:r>
      <w:r>
        <w:rPr>
          <w:rFonts w:cs="Times New Roman"/>
          <w:sz w:val="24"/>
          <w:szCs w:val="24"/>
        </w:rPr>
        <w:t>авительством Российской Федерации федеральным органом исполнительной власти.</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w:t>
      </w:r>
      <w:r>
        <w:rPr>
          <w:rFonts w:cs="Times New Roman"/>
          <w:sz w:val="24"/>
          <w:szCs w:val="24"/>
        </w:rPr>
        <w:t>вариант схемы расположения земельного участка.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w:t>
      </w:r>
      <w:r>
        <w:rPr>
          <w:rFonts w:cs="Times New Roman"/>
          <w:sz w:val="24"/>
          <w:szCs w:val="24"/>
        </w:rPr>
        <w:t>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w:t>
      </w:r>
      <w:r>
        <w:rPr>
          <w:rFonts w:cs="Times New Roman"/>
          <w:sz w:val="24"/>
          <w:szCs w:val="24"/>
        </w:rPr>
        <w:t>льного кодекса РФ.</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2.8. Земельный участок, находящийся в муниципальной собственности, не может быть предметом аукциона по основаниям, предусмотренным пунктом 8 статьи 39.11 Земельного кодекса РФ.</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2.9. Аукцион является открытым по составу участников, за иск</w:t>
      </w:r>
      <w:r>
        <w:rPr>
          <w:rFonts w:cs="Times New Roman"/>
          <w:sz w:val="24"/>
          <w:szCs w:val="24"/>
        </w:rPr>
        <w:t>лючением случаев, предусмотренных пунктом 2.10 настоящего Положения.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w:t>
      </w:r>
      <w:r>
        <w:rPr>
          <w:rFonts w:cs="Times New Roman"/>
          <w:sz w:val="24"/>
          <w:szCs w:val="24"/>
        </w:rPr>
        <w:t>го абзацем вторым настоящего пункта, могут являться только юридические лица.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Участниками аукциона, проводимого в случае, предусмотренном пунктом 7 статьи 39.18 Земельного кодекса, могут являться только граждане или в случае предоставления земельного участк</w:t>
      </w:r>
      <w:r>
        <w:rPr>
          <w:rFonts w:cs="Times New Roman"/>
          <w:sz w:val="24"/>
          <w:szCs w:val="24"/>
        </w:rPr>
        <w:t>а для осуществления крестьянским (фермерским) хозяйством его деятельности - граждане и крестьянские (фермерские) хозяйства.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2.11. Начальной ценой предмета аукциона по продаже земельного участка является по выбору уполномоченного органа рыночная стоимость т</w:t>
      </w:r>
      <w:r>
        <w:rPr>
          <w:rFonts w:cs="Times New Roman"/>
          <w:sz w:val="24"/>
          <w:szCs w:val="24"/>
        </w:rPr>
        <w:t>акого земельного участка, определенная в соответствии с Федеральным законом от 29 июля 1998 года №135-ФЗ «Об оценочной деятельности в Российской Федерации» (далее - Федеральный закон «Об оценочной деятельности в Российской Федерации»), или кадастровая стои</w:t>
      </w:r>
      <w:r>
        <w:rPr>
          <w:rFonts w:cs="Times New Roman"/>
          <w:sz w:val="24"/>
          <w:szCs w:val="24"/>
        </w:rPr>
        <w:t>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2.12. По результатам аукциона по продаже земельного участка определяется цена такого зем</w:t>
      </w:r>
      <w:r>
        <w:rPr>
          <w:rFonts w:cs="Times New Roman"/>
          <w:sz w:val="24"/>
          <w:szCs w:val="24"/>
        </w:rPr>
        <w:t>ельного участка.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2.13.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w:t>
      </w:r>
      <w:r>
        <w:rPr>
          <w:rFonts w:cs="Times New Roman"/>
          <w:sz w:val="24"/>
          <w:szCs w:val="24"/>
        </w:rPr>
        <w:t xml:space="preserve">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w:t>
      </w:r>
      <w:r>
        <w:rPr>
          <w:rFonts w:cs="Times New Roman"/>
          <w:sz w:val="24"/>
          <w:szCs w:val="24"/>
        </w:rPr>
        <w:t>ты принятия решения о проведении аукциона, за исключением случая, предусмотренного пунктом 2.15 настоящего Положения.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2.14. В случае проведения аукциона на право заключения договора аренды земельного участка для комплексного освоения территории или ведения</w:t>
      </w:r>
      <w:r>
        <w:rPr>
          <w:rFonts w:cs="Times New Roman"/>
          <w:sz w:val="24"/>
          <w:szCs w:val="24"/>
        </w:rPr>
        <w:t xml:space="preserve"> дачного хозяйства (за исключением случая проведения аукциона в соответствии с пунктом 7 статьи 39.18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w:t>
      </w:r>
      <w:r>
        <w:rPr>
          <w:rFonts w:cs="Times New Roman"/>
          <w:sz w:val="24"/>
          <w:szCs w:val="24"/>
        </w:rPr>
        <w:t>латежа, определенный по результатам рыночной оценки в соответствии с Федеральным законом «Об оценочной деятельности в Российской Федерации».</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2.15. По результатам аукциона на право заключения договора аренды земельного участка, находящегося в муниципальной </w:t>
      </w:r>
      <w:r>
        <w:rPr>
          <w:rFonts w:cs="Times New Roman"/>
          <w:sz w:val="24"/>
          <w:szCs w:val="24"/>
        </w:rPr>
        <w:t>собственности, определяется ежегодный размер арендной платы. 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w:t>
      </w:r>
      <w:r>
        <w:rPr>
          <w:rFonts w:cs="Times New Roman"/>
          <w:sz w:val="24"/>
          <w:szCs w:val="24"/>
        </w:rPr>
        <w:t>ветствии с пунктом 7 статьи 39.18 Земельного кодекса) определяется размер первого арендного платежа.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2.16. Если аукцион признан несостоявшимся и договор купли-продажи земельного участка, находящегося в муниципальной собственности, либо договор аренды таког</w:t>
      </w:r>
      <w:r>
        <w:rPr>
          <w:rFonts w:cs="Times New Roman"/>
          <w:sz w:val="24"/>
          <w:szCs w:val="24"/>
        </w:rPr>
        <w:t>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w:t>
      </w:r>
      <w:r>
        <w:rPr>
          <w:rFonts w:cs="Times New Roman"/>
          <w:sz w:val="24"/>
          <w:szCs w:val="24"/>
        </w:rPr>
        <w:t>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2.17. Организатор аукциона устанавливает время, место и порядок проведения аукциона, с</w:t>
      </w:r>
      <w:r>
        <w:rPr>
          <w:rFonts w:cs="Times New Roman"/>
          <w:sz w:val="24"/>
          <w:szCs w:val="24"/>
        </w:rPr>
        <w:t>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B3F4A" w:rsidRDefault="006550C0">
      <w:pPr>
        <w:pStyle w:val="Standard"/>
        <w:spacing w:after="0" w:line="240" w:lineRule="auto"/>
        <w:ind w:firstLine="709"/>
        <w:jc w:val="both"/>
      </w:pPr>
      <w:r>
        <w:rPr>
          <w:rFonts w:cs="Times New Roman"/>
          <w:sz w:val="24"/>
          <w:szCs w:val="24"/>
        </w:rPr>
        <w:t xml:space="preserve">2.18. Извещение </w:t>
      </w:r>
      <w:r>
        <w:rPr>
          <w:rFonts w:cs="Times New Roman"/>
          <w:sz w:val="24"/>
          <w:szCs w:val="24"/>
        </w:rPr>
        <w:t>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 w:history="1">
        <w:r>
          <w:rPr>
            <w:rFonts w:cs="Times New Roman"/>
            <w:sz w:val="24"/>
            <w:szCs w:val="24"/>
          </w:rPr>
          <w:t>www.torgi.gov.ru</w:t>
        </w:r>
      </w:hyperlink>
      <w:r>
        <w:rPr>
          <w:rFonts w:cs="Times New Roman"/>
          <w:sz w:val="24"/>
          <w:szCs w:val="24"/>
        </w:rPr>
        <w:t>) не менее чем за трид</w:t>
      </w:r>
      <w:r>
        <w:rPr>
          <w:rFonts w:cs="Times New Roman"/>
          <w:sz w:val="24"/>
          <w:szCs w:val="24"/>
        </w:rPr>
        <w:t>цать дней до дня проведения аукциона. Указанное извещение должно быть доступно для ознакомления всем заинтересованным лицам без взимания платы. Дополнительно извещения о проведении аукционов с земельными участками находящихся в муниципальной собственности,</w:t>
      </w:r>
      <w:r>
        <w:rPr>
          <w:rFonts w:cs="Times New Roman"/>
          <w:sz w:val="24"/>
          <w:szCs w:val="24"/>
        </w:rPr>
        <w:t xml:space="preserve"> подлежат размещению на официальном сайте муниципального образования.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2.19.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w:t>
      </w:r>
      <w:r>
        <w:rPr>
          <w:rFonts w:cs="Times New Roman"/>
          <w:sz w:val="24"/>
          <w:szCs w:val="24"/>
        </w:rPr>
        <w:t xml:space="preserve"> актов, уставом поселения, по месту нахождения земельного участка не менее чем за тридцать дней до дня проведения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2.20. Извещение о проведении аукциона должно содержать сведения, предусмотренные пунктом 21 статьи 39.11 Земельного кодекса.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2.21. </w:t>
      </w:r>
      <w:r>
        <w:rPr>
          <w:rFonts w:cs="Times New Roman"/>
          <w:sz w:val="24"/>
          <w:szCs w:val="24"/>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2.22. Обязательным приложением к размещенному на официальном сайте извещению </w:t>
      </w:r>
      <w:r>
        <w:rPr>
          <w:rFonts w:cs="Times New Roman"/>
          <w:sz w:val="24"/>
          <w:szCs w:val="24"/>
        </w:rPr>
        <w:t>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w:t>
      </w:r>
      <w:r>
        <w:rPr>
          <w:rFonts w:cs="Times New Roman"/>
          <w:sz w:val="24"/>
          <w:szCs w:val="24"/>
        </w:rPr>
        <w:t>.23. Уполномоченный орган принимает решение об отказе в проведении аукциона в случае выявления обстоятельств, предусмотренных пунктом 2.8 настоящего Положения. Извещение об отказе в проведении аукциона размещается на официальном сайте организатором аукцион</w:t>
      </w:r>
      <w:r>
        <w:rPr>
          <w:rFonts w:cs="Times New Roman"/>
          <w:sz w:val="24"/>
          <w:szCs w:val="24"/>
        </w:rPr>
        <w:t>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w:t>
      </w:r>
      <w:r>
        <w:rPr>
          <w:rFonts w:cs="Times New Roman"/>
          <w:sz w:val="24"/>
          <w:szCs w:val="24"/>
        </w:rPr>
        <w:t>ые задатки.</w:t>
      </w:r>
    </w:p>
    <w:p w:rsidR="008B3F4A" w:rsidRDefault="006550C0">
      <w:pPr>
        <w:pStyle w:val="Standard"/>
        <w:spacing w:after="0" w:line="240" w:lineRule="auto"/>
        <w:ind w:firstLine="709"/>
        <w:jc w:val="both"/>
        <w:rPr>
          <w:rFonts w:cs="Times New Roman"/>
          <w:b/>
          <w:bCs/>
          <w:sz w:val="24"/>
          <w:szCs w:val="24"/>
        </w:rPr>
      </w:pPr>
      <w:r>
        <w:rPr>
          <w:rFonts w:cs="Times New Roman"/>
          <w:b/>
          <w:bCs/>
          <w:sz w:val="24"/>
          <w:szCs w:val="24"/>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3.1. Для участия в аукционе заяви</w:t>
      </w:r>
      <w:r>
        <w:rPr>
          <w:rFonts w:cs="Times New Roman"/>
          <w:sz w:val="24"/>
          <w:szCs w:val="24"/>
        </w:rPr>
        <w:t>тели представляют в установленный в извещении о проведении аукциона срок следующие документы:</w:t>
      </w:r>
    </w:p>
    <w:p w:rsidR="008B3F4A" w:rsidRDefault="006550C0">
      <w:pPr>
        <w:pStyle w:val="Standard"/>
        <w:spacing w:after="0" w:line="240" w:lineRule="auto"/>
        <w:ind w:firstLine="709"/>
        <w:jc w:val="both"/>
        <w:rPr>
          <w:rFonts w:cs="Times New Roman"/>
          <w:sz w:val="24"/>
          <w:szCs w:val="24"/>
        </w:rPr>
      </w:pPr>
      <w:r>
        <w:rPr>
          <w:rFonts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2) копии </w:t>
      </w:r>
      <w:r>
        <w:rPr>
          <w:rFonts w:cs="Times New Roman"/>
          <w:sz w:val="24"/>
          <w:szCs w:val="24"/>
        </w:rPr>
        <w:t>документов, удостоверяющих личность заявителя (для граждан);</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w:t>
      </w:r>
      <w:r>
        <w:rPr>
          <w:rFonts w:cs="Times New Roman"/>
          <w:sz w:val="24"/>
          <w:szCs w:val="24"/>
        </w:rPr>
        <w:t>вителем является иностранное юридическое лицо;</w:t>
      </w:r>
    </w:p>
    <w:p w:rsidR="008B3F4A" w:rsidRDefault="006550C0">
      <w:pPr>
        <w:pStyle w:val="Standard"/>
        <w:spacing w:after="0" w:line="240" w:lineRule="auto"/>
        <w:ind w:firstLine="709"/>
        <w:jc w:val="both"/>
        <w:rPr>
          <w:rFonts w:cs="Times New Roman"/>
          <w:sz w:val="24"/>
          <w:szCs w:val="24"/>
        </w:rPr>
      </w:pPr>
      <w:r>
        <w:rPr>
          <w:rFonts w:cs="Times New Roman"/>
          <w:sz w:val="24"/>
          <w:szCs w:val="24"/>
        </w:rPr>
        <w:t>4) документы, подтверждающие внесение задатка.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 При представлении документов, подтверждающих внесение задатка, заключается договор о внесении задатка при проведении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3.3. Организатор аукциона не </w:t>
      </w:r>
      <w:r>
        <w:rPr>
          <w:rFonts w:cs="Times New Roman"/>
          <w:sz w:val="24"/>
          <w:szCs w:val="24"/>
        </w:rPr>
        <w:t>вправе требовать представление иных документов, за исключением документов, указанных в пункте 3.1 настоящего Положения. Организатор аукциона в отношении заявителей - юридических лиц и индивидуальных предпринимателей запрашивает сведения, подтверждающие фак</w:t>
      </w:r>
      <w:r>
        <w:rPr>
          <w:rFonts w:cs="Times New Roman"/>
          <w:sz w:val="24"/>
          <w:szCs w:val="24"/>
        </w:rPr>
        <w:t>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w:t>
      </w:r>
      <w:r>
        <w:rPr>
          <w:rFonts w:cs="Times New Roman"/>
          <w:sz w:val="24"/>
          <w:szCs w:val="24"/>
        </w:rPr>
        <w:t>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3.4. Прием документов прекращается не ранее чем за пять дней до дня проведения аукциона по продаже земель</w:t>
      </w:r>
      <w:r>
        <w:rPr>
          <w:rFonts w:cs="Times New Roman"/>
          <w:sz w:val="24"/>
          <w:szCs w:val="24"/>
        </w:rPr>
        <w:t>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3.5. Один заявитель вправе подать только одну заявку на участие в аукционе.</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3.6. Зая</w:t>
      </w:r>
      <w:r>
        <w:rPr>
          <w:rFonts w:cs="Times New Roman"/>
          <w:sz w:val="24"/>
          <w:szCs w:val="24"/>
        </w:rPr>
        <w:t>вка на участие в аукционе, поступившая по истечении срока приема заявок, возвращается заявителю в день ее поступления.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3.7. Заявитель имеет право отозвать принятую организатором аукциона заявку на участие в аукционе до дня окончания срока приема заявок, ув</w:t>
      </w:r>
      <w:r>
        <w:rPr>
          <w:rFonts w:cs="Times New Roman"/>
          <w:sz w:val="24"/>
          <w:szCs w:val="24"/>
        </w:rPr>
        <w:t>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w:t>
      </w:r>
      <w:r>
        <w:rPr>
          <w:rFonts w:cs="Times New Roman"/>
          <w:sz w:val="24"/>
          <w:szCs w:val="24"/>
        </w:rPr>
        <w:t>ния срока приема заявок задаток возвращается в порядке, установленном для участников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3.8. Заявитель не допускается к участию в аукционе в следующих случаях:</w:t>
      </w:r>
    </w:p>
    <w:p w:rsidR="008B3F4A" w:rsidRDefault="006550C0">
      <w:pPr>
        <w:pStyle w:val="Standard"/>
        <w:spacing w:after="0" w:line="240" w:lineRule="auto"/>
        <w:ind w:firstLine="709"/>
        <w:jc w:val="both"/>
        <w:rPr>
          <w:rFonts w:cs="Times New Roman"/>
          <w:sz w:val="24"/>
          <w:szCs w:val="24"/>
        </w:rPr>
      </w:pPr>
      <w:r>
        <w:rPr>
          <w:rFonts w:cs="Times New Roman"/>
          <w:sz w:val="24"/>
          <w:szCs w:val="24"/>
        </w:rPr>
        <w:t>1) непредставление необходимых для участия в аукционе документов или представление недос</w:t>
      </w:r>
      <w:r>
        <w:rPr>
          <w:rFonts w:cs="Times New Roman"/>
          <w:sz w:val="24"/>
          <w:szCs w:val="24"/>
        </w:rPr>
        <w:t>товерных сведений;</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 непоступление задатка на дату рассмотрения заявок на участие в аукционе;</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w:t>
      </w:r>
      <w:r>
        <w:rPr>
          <w:rFonts w:cs="Times New Roman"/>
          <w:sz w:val="24"/>
          <w:szCs w:val="24"/>
        </w:rPr>
        <w:t>тного аукциона, покупателем земельного участка или приобрести земельный участок в аренду;</w:t>
      </w:r>
    </w:p>
    <w:p w:rsidR="008B3F4A" w:rsidRDefault="006550C0">
      <w:pPr>
        <w:pStyle w:val="Standard"/>
        <w:spacing w:after="0" w:line="240" w:lineRule="auto"/>
        <w:ind w:firstLine="709"/>
        <w:jc w:val="both"/>
      </w:pPr>
      <w:r>
        <w:rPr>
          <w:rFonts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w:t>
      </w:r>
      <w:r>
        <w:rPr>
          <w:rFonts w:cs="Times New Roman"/>
          <w:sz w:val="24"/>
          <w:szCs w:val="24"/>
        </w:rPr>
        <w:t>ительного органа заявителя, являющегося юридическим лицом, в реестре недобросовестных участников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3.9. Организатор аукциона ведет протокол рассмотрения заявок на участие в аукционе, который должен содержать сведения о заявителях, допущенных к </w:t>
      </w:r>
      <w:r>
        <w:rPr>
          <w:rFonts w:cs="Times New Roman"/>
          <w:sz w:val="24"/>
          <w:szCs w:val="24"/>
        </w:rPr>
        <w:t>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w:t>
      </w:r>
      <w:r>
        <w:rPr>
          <w:rFonts w:cs="Times New Roman"/>
          <w:sz w:val="24"/>
          <w:szCs w:val="24"/>
        </w:rPr>
        <w:t>,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w:t>
      </w:r>
      <w:r>
        <w:rPr>
          <w:rFonts w:cs="Times New Roman"/>
          <w:sz w:val="24"/>
          <w:szCs w:val="24"/>
        </w:rPr>
        <w:t>змещается на официальном сайте не позднее чем на следующий день после дня подписания протокола.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w:t>
      </w:r>
      <w:r>
        <w:rPr>
          <w:rFonts w:cs="Times New Roman"/>
          <w:sz w:val="24"/>
          <w:szCs w:val="24"/>
        </w:rPr>
        <w:t>ношении них решениях не позднее дня, следующего после дня подписания протокола, указанного в пункте 3.9 настоящего Положения.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3.11. Организатор аукциона обязан вернуть заявителю, не допущенному к участию в аукционе, внесенный им задаток в течение трех рабо</w:t>
      </w:r>
      <w:r>
        <w:rPr>
          <w:rFonts w:cs="Times New Roman"/>
          <w:sz w:val="24"/>
          <w:szCs w:val="24"/>
        </w:rPr>
        <w:t>чих дней со дня оформления протокола приема заявок на участие в аукционе.</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w:t>
      </w:r>
      <w:r>
        <w:rPr>
          <w:rFonts w:cs="Times New Roman"/>
          <w:sz w:val="24"/>
          <w:szCs w:val="24"/>
        </w:rPr>
        <w:t>ию в аукционе и признании участником аукциона только одного заявителя, аукцион признается несостоявшимся.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3.13. В случае, если аукцион признан несостоявшимся и только один заявитель признан участником аукциона, уполномоченный орган в течение десяти дней со</w:t>
      </w:r>
      <w:r>
        <w:rPr>
          <w:rFonts w:cs="Times New Roman"/>
          <w:sz w:val="24"/>
          <w:szCs w:val="24"/>
        </w:rPr>
        <w:t xml:space="preserve"> дня подписания протокола, указанного в пункте 3.9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w:t>
      </w:r>
      <w:r>
        <w:rPr>
          <w:rFonts w:cs="Times New Roman"/>
          <w:sz w:val="24"/>
          <w:szCs w:val="24"/>
        </w:rPr>
        <w:t xml:space="preserve">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3.14. В случае, если по окончани</w:t>
      </w:r>
      <w:r>
        <w:rPr>
          <w:rFonts w:cs="Times New Roman"/>
          <w:sz w:val="24"/>
          <w:szCs w:val="24"/>
        </w:rPr>
        <w:t>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w:t>
      </w:r>
      <w:r>
        <w:rPr>
          <w:rFonts w:cs="Times New Roman"/>
          <w:sz w:val="24"/>
          <w:szCs w:val="24"/>
        </w:rPr>
        <w:t>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w:t>
      </w:r>
      <w:r>
        <w:rPr>
          <w:rFonts w:cs="Times New Roman"/>
          <w:sz w:val="24"/>
          <w:szCs w:val="24"/>
        </w:rPr>
        <w:t>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w:t>
      </w:r>
      <w:r>
        <w:rPr>
          <w:rFonts w:cs="Times New Roman"/>
          <w:sz w:val="24"/>
          <w:szCs w:val="24"/>
        </w:rPr>
        <w:t>мельного участка определяется в размере, равном начальной цене предмета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w:t>
      </w:r>
      <w:r>
        <w:rPr>
          <w:rFonts w:cs="Times New Roman"/>
          <w:sz w:val="24"/>
          <w:szCs w:val="24"/>
        </w:rPr>
        <w:t>редается победителю аукциона, а второй остается у организатора аукциона. В протоколе указываются: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1) сведения о месте, дате и времени проведения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2) предмет аукциона, в том числе сведения о местоположении и площади земельного участка;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3) </w:t>
      </w:r>
      <w:r>
        <w:rPr>
          <w:rFonts w:cs="Times New Roman"/>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4) наименование и место нахождения (для юридического лица), фамилия, имя и (при наличии) отчество, место жительства (для </w:t>
      </w:r>
      <w:r>
        <w:rPr>
          <w:rFonts w:cs="Times New Roman"/>
          <w:sz w:val="24"/>
          <w:szCs w:val="24"/>
        </w:rPr>
        <w:t>гражданина) победителя аукциона и иного участника аукциона, который сделал предпоследнее предложение о цене предмета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5) сведения о последнем предложении о цене предмета аукциона (цена приобретаемого в собственность земельного участка, размер еже</w:t>
      </w:r>
      <w:r>
        <w:rPr>
          <w:rFonts w:cs="Times New Roman"/>
          <w:sz w:val="24"/>
          <w:szCs w:val="24"/>
        </w:rPr>
        <w:t>годной арендной платы или размер первого арендного платежа).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3.16. Протокол о результатах аукциона размещается на официальном сайте в течение одного рабочего дня со дня подписания данного протокола.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 xml:space="preserve">3.17. Победителем аукциона признается участник аукциона, </w:t>
      </w:r>
      <w:r>
        <w:rPr>
          <w:rFonts w:cs="Times New Roman"/>
          <w:sz w:val="24"/>
          <w:szCs w:val="24"/>
        </w:rPr>
        <w:t>предложивший наибольшую цену за земельный участок или наибольший размер ежегодной арендной платы за земельный участок. Победителем аукциона на право заключения договора аренды земельного участка для комплексного освоения территории или ведения дачного хозя</w:t>
      </w:r>
      <w:r>
        <w:rPr>
          <w:rFonts w:cs="Times New Roman"/>
          <w:sz w:val="24"/>
          <w:szCs w:val="24"/>
        </w:rPr>
        <w:t>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3.18. В течение трех рабочих дней со дня подписания про</w:t>
      </w:r>
      <w:r>
        <w:rPr>
          <w:rFonts w:cs="Times New Roman"/>
          <w:sz w:val="24"/>
          <w:szCs w:val="24"/>
        </w:rPr>
        <w:t>токола о результатах аукциона организатор аукциона обязан возвратить задатки лицам, участвовавшим в аукционе, но не победившим в нем.</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3.19. В случае, если в аукционе участвовал только один участник или при проведении аукциона не присутствовал ни один из уч</w:t>
      </w:r>
      <w:r>
        <w:rPr>
          <w:rFonts w:cs="Times New Roman"/>
          <w:sz w:val="24"/>
          <w:szCs w:val="24"/>
        </w:rPr>
        <w:t>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w:t>
      </w:r>
      <w:r>
        <w:rPr>
          <w:rFonts w:cs="Times New Roman"/>
          <w:sz w:val="24"/>
          <w:szCs w:val="24"/>
        </w:rPr>
        <w:t>ется несостоявшимся.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w:t>
      </w:r>
      <w:r>
        <w:rPr>
          <w:rFonts w:cs="Times New Roman"/>
          <w:sz w:val="24"/>
          <w:szCs w:val="24"/>
        </w:rPr>
        <w:t>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w:t>
      </w:r>
      <w:r>
        <w:rPr>
          <w:rFonts w:cs="Times New Roman"/>
          <w:sz w:val="24"/>
          <w:szCs w:val="24"/>
        </w:rPr>
        <w:t>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w:t>
      </w:r>
      <w:r>
        <w:rPr>
          <w:rFonts w:cs="Times New Roman"/>
          <w:sz w:val="24"/>
          <w:szCs w:val="24"/>
        </w:rPr>
        <w:t>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w:t>
      </w:r>
      <w:r>
        <w:rPr>
          <w:rFonts w:cs="Times New Roman"/>
          <w:sz w:val="24"/>
          <w:szCs w:val="24"/>
        </w:rPr>
        <w:t>укциона на официальном сайте.</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пунктами 3.13, 3.14 или 3.20 на</w:t>
      </w:r>
      <w:r>
        <w:rPr>
          <w:rFonts w:cs="Times New Roman"/>
          <w:sz w:val="24"/>
          <w:szCs w:val="24"/>
        </w:rPr>
        <w:t>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w:t>
      </w:r>
      <w:r>
        <w:rPr>
          <w:rFonts w:cs="Times New Roman"/>
          <w:sz w:val="24"/>
          <w:szCs w:val="24"/>
        </w:rPr>
        <w:t xml:space="preserve"> участка вследствие уклонения от заключения указанных договоров, не возвращаются.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w:t>
      </w:r>
      <w:r>
        <w:rPr>
          <w:rFonts w:cs="Times New Roman"/>
          <w:sz w:val="24"/>
          <w:szCs w:val="24"/>
        </w:rPr>
        <w:t xml:space="preserve"> 3.13, 3.14 или 3.20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3.23. Ор</w:t>
      </w:r>
      <w:r>
        <w:rPr>
          <w:rFonts w:cs="Times New Roman"/>
          <w:sz w:val="24"/>
          <w:szCs w:val="24"/>
        </w:rPr>
        <w:t>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w:t>
      </w:r>
      <w:r>
        <w:rPr>
          <w:rFonts w:cs="Times New Roman"/>
          <w:sz w:val="24"/>
          <w:szCs w:val="24"/>
        </w:rPr>
        <w:t>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w:t>
      </w:r>
      <w:r>
        <w:rPr>
          <w:rFonts w:cs="Times New Roman"/>
          <w:sz w:val="24"/>
          <w:szCs w:val="24"/>
        </w:rPr>
        <w:t>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3.24. Если аукцион проводится в целях предоставления земельного участка</w:t>
      </w:r>
      <w:r>
        <w:rPr>
          <w:rFonts w:cs="Times New Roman"/>
          <w:sz w:val="24"/>
          <w:szCs w:val="24"/>
        </w:rPr>
        <w:t xml:space="preserve"> в аренду для комплексного освоения территории, одновременно с договором аренды земельного участка лицу, с которым в соответствии с настоящим Положением заключается указанный договор, направляются также два экземпляра проекта договора о комплексном освоени</w:t>
      </w:r>
      <w:r>
        <w:rPr>
          <w:rFonts w:cs="Times New Roman"/>
          <w:sz w:val="24"/>
          <w:szCs w:val="24"/>
        </w:rPr>
        <w:t>и территории, подписанного представителем уполномоченного органа.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3.25. Если договор купли-продажи или договор аренды земельного участка, а в случае, предусмотренном пунктом 3.24 настоящего Положения, также договор о комплексном освоении территории в течен</w:t>
      </w:r>
      <w:r>
        <w:rPr>
          <w:rFonts w:cs="Times New Roman"/>
          <w:sz w:val="24"/>
          <w:szCs w:val="24"/>
        </w:rPr>
        <w:t>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w:t>
      </w:r>
      <w:r>
        <w:rPr>
          <w:rFonts w:cs="Times New Roman"/>
          <w:sz w:val="24"/>
          <w:szCs w:val="24"/>
        </w:rPr>
        <w:t>днее предложение о цене предмета аукциона, по цене, предложенной победителем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w:t>
      </w:r>
      <w:r>
        <w:rPr>
          <w:rFonts w:cs="Times New Roman"/>
          <w:sz w:val="24"/>
          <w:szCs w:val="24"/>
        </w:rPr>
        <w:t>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этот участник не представил в уполномоченный орган подписанные им договоры,</w:t>
      </w:r>
      <w:r>
        <w:rPr>
          <w:rFonts w:cs="Times New Roman"/>
          <w:sz w:val="24"/>
          <w:szCs w:val="24"/>
        </w:rPr>
        <w:t xml:space="preserve">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3.27. Сведения о победителях аукционов, уклонившихся от заключения договора купли-продажи или дого</w:t>
      </w:r>
      <w:r>
        <w:rPr>
          <w:rFonts w:cs="Times New Roman"/>
          <w:sz w:val="24"/>
          <w:szCs w:val="24"/>
        </w:rPr>
        <w:t>вора аренды земельного участка, являющегося предметом аукциона, и об иных лицах, с которыми указанные договоры заключаются в соответствии с пунктами 3.13, 3.14 или 3.20 настоящей статьи и которые уклонились от их заключения, включаются в реестр недобросове</w:t>
      </w:r>
      <w:r>
        <w:rPr>
          <w:rFonts w:cs="Times New Roman"/>
          <w:sz w:val="24"/>
          <w:szCs w:val="24"/>
        </w:rPr>
        <w:t>стных участников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3.28.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3.13, 3.14 или 3.20 настоящего Положения, в течение тридцати дней</w:t>
      </w:r>
      <w:r>
        <w:rPr>
          <w:rFonts w:cs="Times New Roman"/>
          <w:sz w:val="24"/>
          <w:szCs w:val="24"/>
        </w:rPr>
        <w:t xml:space="preserve"> со дня направления им уполномоченным органом проекта указанного договора, а в случае, предусмотренном пунктом 3.24 настоящего Положения, также проекта договора о комплексном освоении территории не подписали и не представили в уполномоченный орган указанны</w:t>
      </w:r>
      <w:r>
        <w:rPr>
          <w:rFonts w:cs="Times New Roman"/>
          <w:sz w:val="24"/>
          <w:szCs w:val="24"/>
        </w:rPr>
        <w:t>е договоры, уполномоченный орган в течение пяти рабочих дней со дня истечения этого срока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w:t>
      </w:r>
      <w:r>
        <w:rPr>
          <w:rFonts w:cs="Times New Roman"/>
          <w:sz w:val="24"/>
          <w:szCs w:val="24"/>
        </w:rPr>
        <w:t>ган исполнительной власти для включения их в реестр недобросовестных участников аукциона.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3.29. Сведения, содержащиеся в реестре недобросовестных участников аукциона, должны быть доступны для ознакомления на официальном сайте.</w:t>
      </w:r>
    </w:p>
    <w:p w:rsidR="008B3F4A" w:rsidRDefault="006550C0">
      <w:pPr>
        <w:pStyle w:val="Standard"/>
        <w:spacing w:after="0" w:line="240" w:lineRule="auto"/>
        <w:ind w:firstLine="709"/>
        <w:jc w:val="both"/>
        <w:rPr>
          <w:rFonts w:cs="Times New Roman"/>
          <w:b/>
          <w:bCs/>
          <w:sz w:val="24"/>
          <w:szCs w:val="24"/>
        </w:rPr>
      </w:pPr>
      <w:r>
        <w:rPr>
          <w:rFonts w:cs="Times New Roman"/>
          <w:b/>
          <w:bCs/>
          <w:sz w:val="24"/>
          <w:szCs w:val="24"/>
        </w:rPr>
        <w:t>4. Аукцион по продаже земель</w:t>
      </w:r>
      <w:r>
        <w:rPr>
          <w:rFonts w:cs="Times New Roman"/>
          <w:b/>
          <w:bCs/>
          <w:sz w:val="24"/>
          <w:szCs w:val="24"/>
        </w:rPr>
        <w:t>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
    <w:p w:rsidR="008B3F4A" w:rsidRDefault="006550C0">
      <w:pPr>
        <w:pStyle w:val="Standard"/>
        <w:spacing w:after="0" w:line="240" w:lineRule="auto"/>
        <w:ind w:firstLine="709"/>
        <w:jc w:val="both"/>
        <w:rPr>
          <w:rFonts w:cs="Times New Roman"/>
          <w:sz w:val="24"/>
          <w:szCs w:val="24"/>
        </w:rPr>
      </w:pPr>
      <w:r>
        <w:rPr>
          <w:rFonts w:cs="Times New Roman"/>
          <w:sz w:val="24"/>
          <w:szCs w:val="24"/>
        </w:rPr>
        <w:t>4.1. Аукцион по продаже земельного участка, находящегося в муници</w:t>
      </w:r>
      <w:r>
        <w:rPr>
          <w:rFonts w:cs="Times New Roman"/>
          <w:sz w:val="24"/>
          <w:szCs w:val="24"/>
        </w:rPr>
        <w:t>пальной собственности, либо аукцион на право заключения договора аренды земельного участка, находящегося в муниципальной собственности, проводится в электронной форме, за исключением случаев, предусмотренных пунктом 4.2 настоящего Положения.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4.2. Аукцион н</w:t>
      </w:r>
      <w:r>
        <w:rPr>
          <w:rFonts w:cs="Times New Roman"/>
          <w:sz w:val="24"/>
          <w:szCs w:val="24"/>
        </w:rPr>
        <w:t>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w:t>
      </w:r>
      <w:r>
        <w:rPr>
          <w:rFonts w:cs="Times New Roman"/>
          <w:sz w:val="24"/>
          <w:szCs w:val="24"/>
        </w:rPr>
        <w:t>ам для осуществления крестьянским (фермерским) хозяйством его деятельности либо предназначен для сельскохозяйственного производства.</w:t>
      </w:r>
    </w:p>
    <w:p w:rsidR="008B3F4A" w:rsidRDefault="006550C0">
      <w:pPr>
        <w:pStyle w:val="Standard"/>
        <w:spacing w:after="0" w:line="240" w:lineRule="auto"/>
        <w:ind w:firstLine="709"/>
        <w:jc w:val="both"/>
        <w:rPr>
          <w:rFonts w:cs="Times New Roman"/>
          <w:sz w:val="24"/>
          <w:szCs w:val="24"/>
        </w:rPr>
      </w:pPr>
      <w:r>
        <w:rPr>
          <w:rFonts w:cs="Times New Roman"/>
          <w:sz w:val="24"/>
          <w:szCs w:val="24"/>
        </w:rPr>
        <w:t>4.3. В случае проведения аукциона в электронной форме опубликование извещения о проведении аукциона в электронной форме в п</w:t>
      </w:r>
      <w:r>
        <w:rPr>
          <w:rFonts w:cs="Times New Roman"/>
          <w:sz w:val="24"/>
          <w:szCs w:val="24"/>
        </w:rPr>
        <w:t>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требуется.</w:t>
      </w:r>
    </w:p>
    <w:p w:rsidR="008B3F4A" w:rsidRDefault="006550C0">
      <w:pPr>
        <w:pStyle w:val="Standard"/>
        <w:spacing w:after="0" w:line="240" w:lineRule="auto"/>
        <w:ind w:firstLine="709"/>
        <w:jc w:val="both"/>
        <w:rPr>
          <w:rFonts w:cs="Times New Roman"/>
          <w:sz w:val="24"/>
          <w:szCs w:val="24"/>
        </w:rPr>
      </w:pPr>
      <w:r>
        <w:rPr>
          <w:rFonts w:cs="Times New Roman"/>
          <w:sz w:val="24"/>
          <w:szCs w:val="24"/>
        </w:rPr>
        <w:t>4.4. Порядок проведения аукциона в электронной форме устанавливается федеральным закон</w:t>
      </w:r>
      <w:r>
        <w:rPr>
          <w:rFonts w:cs="Times New Roman"/>
          <w:sz w:val="24"/>
          <w:szCs w:val="24"/>
        </w:rPr>
        <w:t>ом.</w:t>
      </w:r>
    </w:p>
    <w:p w:rsidR="008B3F4A" w:rsidRDefault="008B3F4A">
      <w:pPr>
        <w:pStyle w:val="a7"/>
        <w:spacing w:after="0"/>
        <w:ind w:right="3685"/>
        <w:jc w:val="both"/>
        <w:rPr>
          <w:rFonts w:cs="Times New Roman"/>
          <w:b/>
          <w:bCs/>
        </w:rPr>
      </w:pPr>
    </w:p>
    <w:p w:rsidR="008B3F4A" w:rsidRDefault="008B3F4A">
      <w:pPr>
        <w:pStyle w:val="Standard"/>
      </w:pPr>
    </w:p>
    <w:sectPr w:rsidR="008B3F4A" w:rsidSect="008B3F4A">
      <w:headerReference w:type="default" r:id="rId7"/>
      <w:pgSz w:w="11906" w:h="16838"/>
      <w:pgMar w:top="567" w:right="1134" w:bottom="1134" w:left="1134"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0C0" w:rsidRDefault="006550C0" w:rsidP="008B3F4A">
      <w:r>
        <w:separator/>
      </w:r>
    </w:p>
  </w:endnote>
  <w:endnote w:type="continuationSeparator" w:id="0">
    <w:p w:rsidR="006550C0" w:rsidRDefault="006550C0" w:rsidP="008B3F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0C0" w:rsidRDefault="006550C0" w:rsidP="008B3F4A">
      <w:r w:rsidRPr="008B3F4A">
        <w:rPr>
          <w:color w:val="000000"/>
        </w:rPr>
        <w:separator/>
      </w:r>
    </w:p>
  </w:footnote>
  <w:footnote w:type="continuationSeparator" w:id="0">
    <w:p w:rsidR="006550C0" w:rsidRDefault="006550C0" w:rsidP="008B3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4A" w:rsidRDefault="008B3F4A">
    <w:pPr>
      <w:pStyle w:val="Header"/>
      <w:jc w:val="center"/>
    </w:pPr>
  </w:p>
  <w:p w:rsidR="008B3F4A" w:rsidRDefault="008B3F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autoHyphenation/>
  <w:characterSpacingControl w:val="doNotCompress"/>
  <w:footnotePr>
    <w:footnote w:id="-1"/>
    <w:footnote w:id="0"/>
  </w:footnotePr>
  <w:endnotePr>
    <w:endnote w:id="-1"/>
    <w:endnote w:id="0"/>
  </w:endnotePr>
  <w:compat/>
  <w:rsids>
    <w:rsidRoot w:val="008B3F4A"/>
    <w:rsid w:val="006550C0"/>
    <w:rsid w:val="00805931"/>
    <w:rsid w:val="008B3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B3F4A"/>
    <w:pPr>
      <w:widowControl/>
      <w:spacing w:after="200" w:line="276" w:lineRule="auto"/>
    </w:pPr>
    <w:rPr>
      <w:rFonts w:ascii="Times New Roman" w:eastAsia="Times New Roman" w:hAnsi="Times New Roman" w:cs="Calibri"/>
      <w:lang w:val="en-US" w:eastAsia="en-US"/>
    </w:rPr>
  </w:style>
  <w:style w:type="paragraph" w:styleId="a3">
    <w:name w:val="Title"/>
    <w:basedOn w:val="Standard"/>
    <w:next w:val="Textbody"/>
    <w:rsid w:val="008B3F4A"/>
    <w:pPr>
      <w:keepNext/>
      <w:spacing w:before="240" w:after="120"/>
    </w:pPr>
    <w:rPr>
      <w:rFonts w:ascii="Arial" w:eastAsia="Lucida Sans Unicode" w:hAnsi="Arial" w:cs="Mangal"/>
      <w:sz w:val="28"/>
      <w:szCs w:val="28"/>
    </w:rPr>
  </w:style>
  <w:style w:type="paragraph" w:customStyle="1" w:styleId="Textbody">
    <w:name w:val="Text body"/>
    <w:basedOn w:val="Standard"/>
    <w:rsid w:val="008B3F4A"/>
    <w:pPr>
      <w:spacing w:after="120"/>
    </w:pPr>
  </w:style>
  <w:style w:type="paragraph" w:styleId="a4">
    <w:name w:val="Subtitle"/>
    <w:basedOn w:val="a3"/>
    <w:next w:val="Textbody"/>
    <w:rsid w:val="008B3F4A"/>
    <w:pPr>
      <w:jc w:val="center"/>
    </w:pPr>
    <w:rPr>
      <w:i/>
      <w:iCs/>
    </w:rPr>
  </w:style>
  <w:style w:type="paragraph" w:styleId="a5">
    <w:name w:val="List"/>
    <w:basedOn w:val="Textbody"/>
    <w:rsid w:val="008B3F4A"/>
    <w:rPr>
      <w:rFonts w:cs="Mangal"/>
    </w:rPr>
  </w:style>
  <w:style w:type="paragraph" w:customStyle="1" w:styleId="Caption">
    <w:name w:val="Caption"/>
    <w:basedOn w:val="Standard"/>
    <w:rsid w:val="008B3F4A"/>
    <w:pPr>
      <w:suppressLineNumbers/>
      <w:spacing w:before="120" w:after="120"/>
    </w:pPr>
    <w:rPr>
      <w:rFonts w:cs="Mangal"/>
      <w:i/>
      <w:iCs/>
      <w:sz w:val="24"/>
      <w:szCs w:val="24"/>
    </w:rPr>
  </w:style>
  <w:style w:type="paragraph" w:customStyle="1" w:styleId="Index">
    <w:name w:val="Index"/>
    <w:basedOn w:val="Standard"/>
    <w:rsid w:val="008B3F4A"/>
    <w:pPr>
      <w:suppressLineNumbers/>
    </w:pPr>
    <w:rPr>
      <w:rFonts w:cs="Mangal"/>
    </w:rPr>
  </w:style>
  <w:style w:type="paragraph" w:customStyle="1" w:styleId="ConsPlusNormal">
    <w:name w:val="ConsPlusNormal"/>
    <w:rsid w:val="008B3F4A"/>
  </w:style>
  <w:style w:type="paragraph" w:customStyle="1" w:styleId="ConsPlusNonformat">
    <w:name w:val="ConsPlusNonformat"/>
    <w:rsid w:val="008B3F4A"/>
  </w:style>
  <w:style w:type="paragraph" w:customStyle="1" w:styleId="ConsPlusTitle">
    <w:name w:val="ConsPlusTitle"/>
    <w:rsid w:val="008B3F4A"/>
  </w:style>
  <w:style w:type="paragraph" w:customStyle="1" w:styleId="ConsPlusCell">
    <w:name w:val="ConsPlusCell"/>
    <w:rsid w:val="008B3F4A"/>
  </w:style>
  <w:style w:type="paragraph" w:customStyle="1" w:styleId="ConsPlusDocList">
    <w:name w:val="ConsPlusDocList"/>
    <w:rsid w:val="008B3F4A"/>
  </w:style>
  <w:style w:type="paragraph" w:customStyle="1" w:styleId="ConsPlusTitlePage">
    <w:name w:val="ConsPlusTitlePage"/>
    <w:rsid w:val="008B3F4A"/>
  </w:style>
  <w:style w:type="paragraph" w:customStyle="1" w:styleId="ConsPlusJurTerm">
    <w:name w:val="ConsPlusJurTerm"/>
    <w:rsid w:val="008B3F4A"/>
  </w:style>
  <w:style w:type="paragraph" w:customStyle="1" w:styleId="ConsPlusTextList">
    <w:name w:val="ConsPlusTextList"/>
    <w:rsid w:val="008B3F4A"/>
  </w:style>
  <w:style w:type="paragraph" w:styleId="a6">
    <w:name w:val="Balloon Text"/>
    <w:basedOn w:val="Standard"/>
    <w:rsid w:val="008B3F4A"/>
  </w:style>
  <w:style w:type="paragraph" w:customStyle="1" w:styleId="Header">
    <w:name w:val="Header"/>
    <w:basedOn w:val="Standard"/>
    <w:rsid w:val="008B3F4A"/>
    <w:pPr>
      <w:suppressLineNumbers/>
      <w:tabs>
        <w:tab w:val="center" w:pos="4677"/>
        <w:tab w:val="right" w:pos="9355"/>
      </w:tabs>
      <w:spacing w:after="0" w:line="240" w:lineRule="auto"/>
    </w:pPr>
  </w:style>
  <w:style w:type="paragraph" w:customStyle="1" w:styleId="Footer">
    <w:name w:val="Footer"/>
    <w:basedOn w:val="Standard"/>
    <w:rsid w:val="008B3F4A"/>
    <w:pPr>
      <w:suppressLineNumbers/>
      <w:tabs>
        <w:tab w:val="center" w:pos="4677"/>
        <w:tab w:val="right" w:pos="9355"/>
      </w:tabs>
      <w:spacing w:after="0" w:line="240" w:lineRule="auto"/>
    </w:pPr>
  </w:style>
  <w:style w:type="paragraph" w:styleId="a7">
    <w:name w:val="Normal (Web)"/>
    <w:basedOn w:val="Standard"/>
    <w:rsid w:val="008B3F4A"/>
  </w:style>
  <w:style w:type="paragraph" w:customStyle="1" w:styleId="1">
    <w:name w:val="Без интервала1"/>
    <w:rsid w:val="008B3F4A"/>
  </w:style>
  <w:style w:type="paragraph" w:customStyle="1" w:styleId="10">
    <w:name w:val="Знак Знак1 Знак Знак Знак Знак"/>
    <w:basedOn w:val="Standard"/>
    <w:rsid w:val="008B3F4A"/>
  </w:style>
  <w:style w:type="paragraph" w:styleId="a8">
    <w:name w:val="List Paragraph"/>
    <w:basedOn w:val="Standard"/>
    <w:rsid w:val="008B3F4A"/>
  </w:style>
  <w:style w:type="character" w:customStyle="1" w:styleId="a9">
    <w:name w:val="Текст выноски Знак"/>
    <w:basedOn w:val="a0"/>
    <w:rsid w:val="008B3F4A"/>
  </w:style>
  <w:style w:type="character" w:customStyle="1" w:styleId="Internetlink">
    <w:name w:val="Internet link"/>
    <w:basedOn w:val="a0"/>
    <w:rsid w:val="008B3F4A"/>
    <w:rPr>
      <w:color w:val="0000FF"/>
      <w:u w:val="single"/>
    </w:rPr>
  </w:style>
  <w:style w:type="character" w:customStyle="1" w:styleId="aa">
    <w:name w:val="Верхний колонтитул Знак"/>
    <w:basedOn w:val="a0"/>
    <w:rsid w:val="008B3F4A"/>
  </w:style>
  <w:style w:type="character" w:customStyle="1" w:styleId="ab">
    <w:name w:val="Нижний колонтитул Знак"/>
    <w:basedOn w:val="a0"/>
    <w:rsid w:val="008B3F4A"/>
  </w:style>
  <w:style w:type="character" w:customStyle="1" w:styleId="StrongEmphasis">
    <w:name w:val="Strong Emphasis"/>
    <w:basedOn w:val="a0"/>
    <w:rsid w:val="008B3F4A"/>
    <w:rPr>
      <w:b/>
      <w:bCs/>
    </w:rPr>
  </w:style>
  <w:style w:type="paragraph" w:styleId="ac">
    <w:name w:val="header"/>
    <w:basedOn w:val="a"/>
    <w:link w:val="11"/>
    <w:uiPriority w:val="99"/>
    <w:semiHidden/>
    <w:unhideWhenUsed/>
    <w:rsid w:val="008B3F4A"/>
    <w:pPr>
      <w:tabs>
        <w:tab w:val="center" w:pos="4677"/>
        <w:tab w:val="right" w:pos="9355"/>
      </w:tabs>
    </w:pPr>
  </w:style>
  <w:style w:type="character" w:customStyle="1" w:styleId="11">
    <w:name w:val="Верхний колонтитул Знак1"/>
    <w:basedOn w:val="a0"/>
    <w:link w:val="ac"/>
    <w:uiPriority w:val="99"/>
    <w:semiHidden/>
    <w:rsid w:val="008B3F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4280</Words>
  <Characters>24401</Characters>
  <Application>Microsoft Office Word</Application>
  <DocSecurity>0</DocSecurity>
  <Lines>203</Lines>
  <Paragraphs>57</Paragraphs>
  <ScaleCrop>false</ScaleCrop>
  <Company/>
  <LinksUpToDate>false</LinksUpToDate>
  <CharactersWithSpaces>28624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master</cp:lastModifiedBy>
  <cp:revision>2</cp:revision>
  <cp:lastPrinted>2018-10-18T11:46:00Z</cp:lastPrinted>
  <dcterms:created xsi:type="dcterms:W3CDTF">2023-09-04T17:58:00Z</dcterms:created>
  <dcterms:modified xsi:type="dcterms:W3CDTF">2023-09-04T17:58:00Z</dcterms:modified>
</cp:coreProperties>
</file>